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EFA4" w14:textId="77777777" w:rsidR="006F6F73" w:rsidRDefault="429E9148" w:rsidP="004769EA">
      <w:pPr>
        <w:pStyle w:val="Title"/>
        <w:jc w:val="center"/>
        <w:rPr>
          <w:b/>
          <w:bCs/>
          <w:color w:val="EE0000"/>
          <w:sz w:val="28"/>
          <w:szCs w:val="28"/>
        </w:rPr>
      </w:pPr>
      <w:r w:rsidRPr="006F6F73">
        <w:rPr>
          <w:b/>
          <w:bCs/>
          <w:color w:val="EE0000"/>
          <w:sz w:val="28"/>
          <w:szCs w:val="28"/>
        </w:rPr>
        <w:t xml:space="preserve">Evaluation of ActionAid Ireland’s </w:t>
      </w:r>
      <w:r w:rsidR="44D5C83C" w:rsidRPr="006F6F73">
        <w:rPr>
          <w:b/>
          <w:bCs/>
          <w:color w:val="EE0000"/>
          <w:sz w:val="28"/>
          <w:szCs w:val="28"/>
        </w:rPr>
        <w:t xml:space="preserve">Women Rights Programme III </w:t>
      </w:r>
    </w:p>
    <w:p w14:paraId="7AE51667" w14:textId="275396EE" w:rsidR="44D5C83C" w:rsidRPr="006F6F73" w:rsidRDefault="0B312B33" w:rsidP="004769EA">
      <w:pPr>
        <w:pStyle w:val="Title"/>
        <w:jc w:val="center"/>
        <w:rPr>
          <w:b/>
          <w:bCs/>
          <w:color w:val="EE0000"/>
          <w:sz w:val="28"/>
          <w:szCs w:val="28"/>
        </w:rPr>
      </w:pPr>
      <w:r w:rsidRPr="006F6F73">
        <w:rPr>
          <w:b/>
          <w:bCs/>
          <w:color w:val="EE0000"/>
          <w:sz w:val="28"/>
          <w:szCs w:val="28"/>
        </w:rPr>
        <w:t>funded under Irish Aid’s ICSP (2023-2027)</w:t>
      </w:r>
    </w:p>
    <w:p w14:paraId="5CE13EBA" w14:textId="77777777" w:rsidR="44D5C83C" w:rsidRPr="006F6F73" w:rsidRDefault="44D5C83C" w:rsidP="1A52BF27">
      <w:pPr>
        <w:spacing w:line="240" w:lineRule="auto"/>
        <w:ind w:right="1159"/>
        <w:jc w:val="center"/>
        <w:rPr>
          <w:rFonts w:ascii="Aptos" w:hAnsi="Aptos"/>
          <w:b/>
          <w:bCs/>
          <w:color w:val="C00000"/>
          <w:sz w:val="24"/>
          <w:szCs w:val="24"/>
        </w:rPr>
      </w:pPr>
      <w:r w:rsidRPr="006F6F73">
        <w:rPr>
          <w:rFonts w:ascii="Aptos" w:hAnsi="Aptos"/>
          <w:b/>
          <w:bCs/>
          <w:color w:val="C00000"/>
          <w:sz w:val="24"/>
          <w:szCs w:val="24"/>
        </w:rPr>
        <w:t xml:space="preserve">Terms of Reference </w:t>
      </w:r>
    </w:p>
    <w:p w14:paraId="5BB6B85E" w14:textId="2CE355D9" w:rsidR="104665D9" w:rsidRPr="004769EA" w:rsidRDefault="00EF058A" w:rsidP="006F6F73">
      <w:pPr>
        <w:spacing w:line="240" w:lineRule="auto"/>
        <w:ind w:right="1159"/>
        <w:jc w:val="center"/>
        <w:rPr>
          <w:rFonts w:ascii="Aptos" w:hAnsi="Aptos"/>
          <w:b/>
          <w:bCs/>
          <w:color w:val="C00000"/>
          <w:sz w:val="24"/>
          <w:szCs w:val="24"/>
        </w:rPr>
      </w:pPr>
      <w:r w:rsidRPr="006F6F73">
        <w:rPr>
          <w:rFonts w:ascii="Aptos" w:hAnsi="Aptos"/>
          <w:b/>
          <w:bCs/>
          <w:color w:val="C00000"/>
          <w:sz w:val="24"/>
          <w:szCs w:val="24"/>
        </w:rPr>
        <w:t>February</w:t>
      </w:r>
      <w:r w:rsidR="44D5C83C" w:rsidRPr="006F6F73">
        <w:rPr>
          <w:rFonts w:ascii="Aptos" w:hAnsi="Aptos"/>
          <w:b/>
          <w:bCs/>
          <w:color w:val="C00000"/>
          <w:sz w:val="24"/>
          <w:szCs w:val="24"/>
        </w:rPr>
        <w:t xml:space="preserve"> 2026</w:t>
      </w:r>
    </w:p>
    <w:p w14:paraId="5CD84674" w14:textId="0D196367" w:rsidR="57884374" w:rsidRPr="004769EA" w:rsidRDefault="57884374" w:rsidP="1A52BF27">
      <w:pPr>
        <w:spacing w:line="240" w:lineRule="auto"/>
        <w:ind w:right="1159"/>
        <w:rPr>
          <w:rFonts w:ascii="Aptos" w:hAnsi="Aptos"/>
          <w:b/>
          <w:bCs/>
          <w:color w:val="C00000"/>
          <w:sz w:val="24"/>
          <w:szCs w:val="24"/>
        </w:rPr>
      </w:pPr>
      <w:r w:rsidRPr="004769EA">
        <w:rPr>
          <w:rFonts w:ascii="Aptos" w:hAnsi="Aptos"/>
          <w:b/>
          <w:bCs/>
          <w:color w:val="C00000"/>
          <w:sz w:val="24"/>
          <w:szCs w:val="24"/>
        </w:rPr>
        <w:t>BACKGROUND</w:t>
      </w:r>
      <w:r w:rsidR="7F8D52BB" w:rsidRPr="004769EA">
        <w:rPr>
          <w:rFonts w:ascii="Aptos" w:hAnsi="Aptos"/>
          <w:b/>
          <w:bCs/>
          <w:color w:val="C00000"/>
          <w:sz w:val="24"/>
          <w:szCs w:val="24"/>
        </w:rPr>
        <w:t xml:space="preserve"> </w:t>
      </w:r>
    </w:p>
    <w:p w14:paraId="4C0BA297" w14:textId="77C9E889" w:rsidR="002678BB" w:rsidRPr="004769EA" w:rsidRDefault="20A0D521" w:rsidP="1A52BF27">
      <w:pPr>
        <w:pBdr>
          <w:top w:val="nil"/>
          <w:left w:val="nil"/>
          <w:bottom w:val="nil"/>
          <w:right w:val="nil"/>
          <w:between w:val="nil"/>
        </w:pBdr>
        <w:spacing w:line="240" w:lineRule="auto"/>
        <w:ind w:right="-1"/>
        <w:jc w:val="both"/>
        <w:rPr>
          <w:rFonts w:ascii="Aptos" w:hAnsi="Aptos"/>
          <w:color w:val="000000" w:themeColor="text1"/>
        </w:rPr>
      </w:pPr>
      <w:hyperlink r:id="rId12">
        <w:r w:rsidRPr="004769EA">
          <w:rPr>
            <w:rStyle w:val="Hyperlink"/>
            <w:rFonts w:ascii="Aptos" w:hAnsi="Aptos"/>
            <w:b/>
            <w:bCs/>
          </w:rPr>
          <w:t>ActionAid Ireland</w:t>
        </w:r>
      </w:hyperlink>
      <w:r w:rsidRPr="004769EA">
        <w:rPr>
          <w:rFonts w:ascii="Aptos" w:hAnsi="Aptos"/>
          <w:b/>
          <w:bCs/>
          <w:color w:val="000000" w:themeColor="text1"/>
        </w:rPr>
        <w:t xml:space="preserve"> </w:t>
      </w:r>
      <w:r w:rsidRPr="004769EA">
        <w:rPr>
          <w:rFonts w:ascii="Aptos" w:hAnsi="Aptos"/>
          <w:color w:val="000000" w:themeColor="text1"/>
        </w:rPr>
        <w:t xml:space="preserve">is </w:t>
      </w:r>
      <w:r w:rsidR="2B892471" w:rsidRPr="004769EA">
        <w:rPr>
          <w:rFonts w:ascii="Aptos" w:hAnsi="Aptos"/>
          <w:color w:val="000000" w:themeColor="text1"/>
        </w:rPr>
        <w:t xml:space="preserve">an independent member of the ActionAid </w:t>
      </w:r>
      <w:r w:rsidR="41FDDF47" w:rsidRPr="004769EA">
        <w:rPr>
          <w:rFonts w:ascii="Aptos" w:hAnsi="Aptos"/>
          <w:color w:val="000000" w:themeColor="text1"/>
        </w:rPr>
        <w:t>Federation, a</w:t>
      </w:r>
      <w:r w:rsidR="2B892471" w:rsidRPr="004769EA">
        <w:rPr>
          <w:rFonts w:ascii="Aptos" w:hAnsi="Aptos"/>
          <w:color w:val="000000" w:themeColor="text1"/>
        </w:rPr>
        <w:t xml:space="preserve"> </w:t>
      </w:r>
      <w:r w:rsidR="50A48F38" w:rsidRPr="004769EA">
        <w:rPr>
          <w:rFonts w:ascii="Aptos" w:hAnsi="Aptos"/>
          <w:color w:val="000000" w:themeColor="text1"/>
        </w:rPr>
        <w:t>global federation</w:t>
      </w:r>
      <w:r w:rsidR="2B892471" w:rsidRPr="004769EA">
        <w:rPr>
          <w:rFonts w:ascii="Aptos" w:hAnsi="Aptos"/>
          <w:color w:val="000000" w:themeColor="text1"/>
        </w:rPr>
        <w:t xml:space="preserve"> </w:t>
      </w:r>
      <w:r w:rsidR="433AF84A" w:rsidRPr="004769EA">
        <w:rPr>
          <w:rFonts w:ascii="Aptos" w:hAnsi="Aptos"/>
          <w:color w:val="000000" w:themeColor="text1"/>
        </w:rPr>
        <w:t xml:space="preserve">with a presence in </w:t>
      </w:r>
      <w:r w:rsidR="2B892471" w:rsidRPr="004769EA">
        <w:rPr>
          <w:rFonts w:ascii="Aptos" w:hAnsi="Aptos"/>
          <w:color w:val="000000" w:themeColor="text1"/>
        </w:rPr>
        <w:t>71 countries across Africa</w:t>
      </w:r>
      <w:r w:rsidR="4DE8B1BF" w:rsidRPr="004769EA">
        <w:rPr>
          <w:rFonts w:ascii="Aptos" w:hAnsi="Aptos"/>
          <w:color w:val="000000" w:themeColor="text1"/>
        </w:rPr>
        <w:t xml:space="preserve">, </w:t>
      </w:r>
      <w:r w:rsidR="233B051E" w:rsidRPr="004769EA">
        <w:rPr>
          <w:rFonts w:ascii="Aptos" w:hAnsi="Aptos"/>
          <w:color w:val="000000" w:themeColor="text1"/>
        </w:rPr>
        <w:t>Asia, </w:t>
      </w:r>
      <w:r w:rsidR="004769EA" w:rsidRPr="004769EA">
        <w:rPr>
          <w:rFonts w:ascii="Aptos" w:hAnsi="Aptos"/>
          <w:color w:val="000000" w:themeColor="text1"/>
        </w:rPr>
        <w:t>Europe</w:t>
      </w:r>
      <w:r w:rsidR="2B892471" w:rsidRPr="004769EA">
        <w:rPr>
          <w:rFonts w:ascii="Aptos" w:hAnsi="Aptos"/>
          <w:color w:val="000000" w:themeColor="text1"/>
        </w:rPr>
        <w:t> and the Americas</w:t>
      </w:r>
      <w:r w:rsidRPr="004769EA">
        <w:rPr>
          <w:rFonts w:ascii="Aptos" w:hAnsi="Aptos"/>
          <w:color w:val="000000" w:themeColor="text1"/>
        </w:rPr>
        <w:t xml:space="preserve">. </w:t>
      </w:r>
      <w:r w:rsidR="08AD02F5" w:rsidRPr="004769EA">
        <w:rPr>
          <w:rFonts w:ascii="Aptos" w:hAnsi="Aptos"/>
          <w:color w:val="000000" w:themeColor="text1"/>
        </w:rPr>
        <w:t xml:space="preserve">Globally, </w:t>
      </w:r>
      <w:r w:rsidRPr="004769EA">
        <w:rPr>
          <w:rFonts w:ascii="Aptos" w:hAnsi="Aptos"/>
          <w:color w:val="000000" w:themeColor="text1"/>
        </w:rPr>
        <w:t>ActionAid works to strengthen the capacity and agency of people living in poverty and exclusion, especially women, to assert their rights</w:t>
      </w:r>
      <w:r w:rsidR="2FF03C8A" w:rsidRPr="004769EA">
        <w:rPr>
          <w:rFonts w:ascii="Aptos" w:hAnsi="Aptos"/>
          <w:color w:val="000000" w:themeColor="text1"/>
        </w:rPr>
        <w:t xml:space="preserve">. ActionAid </w:t>
      </w:r>
      <w:r w:rsidR="5406C4E4" w:rsidRPr="004769EA">
        <w:rPr>
          <w:rFonts w:ascii="Aptos" w:hAnsi="Aptos"/>
          <w:color w:val="000000" w:themeColor="text1"/>
        </w:rPr>
        <w:t>work</w:t>
      </w:r>
      <w:r w:rsidR="166E2BB4" w:rsidRPr="004769EA">
        <w:rPr>
          <w:rFonts w:ascii="Aptos" w:hAnsi="Aptos"/>
          <w:color w:val="000000" w:themeColor="text1"/>
        </w:rPr>
        <w:t>s</w:t>
      </w:r>
      <w:r w:rsidR="61BDAC80" w:rsidRPr="004769EA">
        <w:rPr>
          <w:rFonts w:ascii="Aptos" w:hAnsi="Aptos"/>
          <w:color w:val="000000" w:themeColor="text1"/>
        </w:rPr>
        <w:t xml:space="preserve"> with communities, </w:t>
      </w:r>
      <w:r w:rsidR="5FB1CE05" w:rsidRPr="004769EA">
        <w:rPr>
          <w:rFonts w:ascii="Aptos" w:hAnsi="Aptos"/>
          <w:color w:val="000000" w:themeColor="text1"/>
        </w:rPr>
        <w:t xml:space="preserve">civil society </w:t>
      </w:r>
      <w:r w:rsidR="61BDAC80" w:rsidRPr="004769EA">
        <w:rPr>
          <w:rFonts w:ascii="Aptos" w:hAnsi="Aptos"/>
          <w:color w:val="000000" w:themeColor="text1"/>
        </w:rPr>
        <w:t xml:space="preserve">organisations, women’s groups and networks, social </w:t>
      </w:r>
      <w:r w:rsidR="32927431" w:rsidRPr="004769EA">
        <w:rPr>
          <w:rFonts w:ascii="Aptos" w:hAnsi="Aptos"/>
          <w:color w:val="000000" w:themeColor="text1"/>
        </w:rPr>
        <w:t>movements,</w:t>
      </w:r>
      <w:r w:rsidR="61BDAC80" w:rsidRPr="004769EA">
        <w:rPr>
          <w:rFonts w:ascii="Aptos" w:hAnsi="Aptos"/>
          <w:color w:val="000000" w:themeColor="text1"/>
        </w:rPr>
        <w:t xml:space="preserve"> and other allies</w:t>
      </w:r>
      <w:r w:rsidR="5406C4E4" w:rsidRPr="004769EA">
        <w:rPr>
          <w:rFonts w:ascii="Aptos" w:hAnsi="Aptos"/>
          <w:color w:val="000000" w:themeColor="text1"/>
        </w:rPr>
        <w:t>,</w:t>
      </w:r>
      <w:r w:rsidR="61BDAC80" w:rsidRPr="004769EA">
        <w:rPr>
          <w:rFonts w:ascii="Aptos" w:hAnsi="Aptos"/>
          <w:color w:val="000000" w:themeColor="text1"/>
        </w:rPr>
        <w:t xml:space="preserve"> to overcome the structural causes and consequences of poverty and injustice</w:t>
      </w:r>
    </w:p>
    <w:p w14:paraId="33AF5C60" w14:textId="52411337" w:rsidR="1E516177" w:rsidRPr="004769EA" w:rsidRDefault="1E516177" w:rsidP="1A52BF27">
      <w:pPr>
        <w:pBdr>
          <w:top w:val="nil"/>
          <w:left w:val="nil"/>
          <w:bottom w:val="nil"/>
          <w:right w:val="nil"/>
          <w:between w:val="nil"/>
        </w:pBdr>
        <w:spacing w:line="240" w:lineRule="auto"/>
        <w:ind w:right="-1"/>
        <w:jc w:val="both"/>
        <w:rPr>
          <w:rFonts w:ascii="Aptos" w:hAnsi="Aptos"/>
          <w:color w:val="000000" w:themeColor="text1"/>
        </w:rPr>
      </w:pPr>
      <w:r w:rsidRPr="004769EA">
        <w:rPr>
          <w:rFonts w:ascii="Aptos" w:hAnsi="Aptos"/>
          <w:color w:val="000000" w:themeColor="text1"/>
        </w:rPr>
        <w:t>ActionAid Ireland’s</w:t>
      </w:r>
      <w:r w:rsidR="205063A3" w:rsidRPr="004769EA">
        <w:rPr>
          <w:rFonts w:ascii="Aptos" w:hAnsi="Aptos"/>
          <w:color w:val="000000" w:themeColor="text1"/>
        </w:rPr>
        <w:t xml:space="preserve"> </w:t>
      </w:r>
      <w:hyperlink r:id="rId13">
        <w:r w:rsidR="205063A3" w:rsidRPr="004769EA">
          <w:rPr>
            <w:rStyle w:val="Hyperlink"/>
            <w:rFonts w:ascii="Aptos" w:hAnsi="Aptos"/>
          </w:rPr>
          <w:t>Women Rights Programme III</w:t>
        </w:r>
      </w:hyperlink>
      <w:r w:rsidR="205063A3" w:rsidRPr="004769EA">
        <w:rPr>
          <w:rFonts w:ascii="Aptos" w:hAnsi="Aptos"/>
          <w:color w:val="000000" w:themeColor="text1"/>
        </w:rPr>
        <w:t xml:space="preserve"> </w:t>
      </w:r>
      <w:r w:rsidR="2475657C" w:rsidRPr="004769EA">
        <w:rPr>
          <w:rFonts w:ascii="Aptos" w:hAnsi="Aptos"/>
          <w:color w:val="000000" w:themeColor="text1"/>
        </w:rPr>
        <w:t>(WRPII</w:t>
      </w:r>
      <w:r w:rsidR="0F2C4428" w:rsidRPr="004769EA">
        <w:rPr>
          <w:rFonts w:ascii="Aptos" w:hAnsi="Aptos"/>
          <w:color w:val="000000" w:themeColor="text1"/>
        </w:rPr>
        <w:t>I</w:t>
      </w:r>
      <w:r w:rsidR="2475657C" w:rsidRPr="004769EA">
        <w:rPr>
          <w:rFonts w:ascii="Aptos" w:hAnsi="Aptos"/>
          <w:color w:val="000000" w:themeColor="text1"/>
        </w:rPr>
        <w:t xml:space="preserve">) </w:t>
      </w:r>
      <w:r w:rsidR="398443C2" w:rsidRPr="004769EA">
        <w:rPr>
          <w:rFonts w:ascii="Aptos" w:hAnsi="Aptos"/>
          <w:color w:val="000000" w:themeColor="text1"/>
        </w:rPr>
        <w:t xml:space="preserve">is a </w:t>
      </w:r>
      <w:r w:rsidR="24AB9373" w:rsidRPr="004769EA">
        <w:rPr>
          <w:rFonts w:ascii="Aptos" w:hAnsi="Aptos"/>
          <w:color w:val="000000" w:themeColor="text1"/>
        </w:rPr>
        <w:t>five-year</w:t>
      </w:r>
      <w:r w:rsidR="398443C2" w:rsidRPr="004769EA">
        <w:rPr>
          <w:rFonts w:ascii="Aptos" w:hAnsi="Aptos"/>
          <w:color w:val="000000" w:themeColor="text1"/>
        </w:rPr>
        <w:t xml:space="preserve"> programme (</w:t>
      </w:r>
      <w:r w:rsidR="205063A3" w:rsidRPr="004769EA">
        <w:rPr>
          <w:rFonts w:ascii="Aptos" w:hAnsi="Aptos"/>
          <w:color w:val="000000" w:themeColor="text1"/>
        </w:rPr>
        <w:t xml:space="preserve">January 2023 </w:t>
      </w:r>
      <w:r w:rsidR="5406C4E4" w:rsidRPr="004769EA">
        <w:rPr>
          <w:rFonts w:ascii="Aptos" w:hAnsi="Aptos"/>
          <w:color w:val="000000" w:themeColor="text1"/>
        </w:rPr>
        <w:t>-</w:t>
      </w:r>
      <w:r w:rsidR="205063A3" w:rsidRPr="004769EA">
        <w:rPr>
          <w:rFonts w:ascii="Aptos" w:hAnsi="Aptos"/>
          <w:color w:val="000000" w:themeColor="text1"/>
        </w:rPr>
        <w:t xml:space="preserve"> December 2027</w:t>
      </w:r>
      <w:r w:rsidR="2DAC1FF5" w:rsidRPr="004769EA">
        <w:rPr>
          <w:rFonts w:ascii="Aptos" w:hAnsi="Aptos"/>
          <w:color w:val="000000" w:themeColor="text1"/>
        </w:rPr>
        <w:t>)</w:t>
      </w:r>
      <w:r w:rsidR="205063A3" w:rsidRPr="004769EA">
        <w:rPr>
          <w:rFonts w:ascii="Aptos" w:hAnsi="Aptos"/>
          <w:color w:val="000000" w:themeColor="text1"/>
        </w:rPr>
        <w:t xml:space="preserve"> funded by Irish Aid </w:t>
      </w:r>
      <w:r w:rsidR="7AEF8B12" w:rsidRPr="004769EA">
        <w:rPr>
          <w:rFonts w:ascii="Aptos" w:hAnsi="Aptos"/>
          <w:color w:val="000000" w:themeColor="text1"/>
        </w:rPr>
        <w:t>under Ireland’s</w:t>
      </w:r>
      <w:r w:rsidR="205063A3" w:rsidRPr="004769EA">
        <w:rPr>
          <w:rFonts w:ascii="Aptos" w:hAnsi="Aptos"/>
          <w:color w:val="000000" w:themeColor="text1"/>
        </w:rPr>
        <w:t xml:space="preserve"> Civil Society Partnership for A Better World (ICSP). </w:t>
      </w:r>
      <w:r w:rsidR="79F36AB7" w:rsidRPr="004769EA">
        <w:rPr>
          <w:rFonts w:ascii="Aptos" w:hAnsi="Aptos"/>
          <w:color w:val="000000" w:themeColor="text1"/>
        </w:rPr>
        <w:t>The WRPIII programme prioritises working with the furthest behind first, particularly women and girls in Nepal, Kenya and Ethiopia and engages the Irish public on global citizenship education and awareness raising.</w:t>
      </w:r>
    </w:p>
    <w:p w14:paraId="4C41792A" w14:textId="50EC5001" w:rsidR="1B1AE777" w:rsidRPr="004769EA" w:rsidRDefault="1B1AE777" w:rsidP="1A52BF27">
      <w:pPr>
        <w:pBdr>
          <w:top w:val="nil"/>
          <w:left w:val="nil"/>
          <w:bottom w:val="nil"/>
          <w:right w:val="nil"/>
          <w:between w:val="nil"/>
        </w:pBdr>
        <w:spacing w:line="240" w:lineRule="auto"/>
        <w:ind w:right="-1"/>
        <w:jc w:val="both"/>
        <w:rPr>
          <w:rFonts w:ascii="Aptos" w:hAnsi="Aptos"/>
          <w:color w:val="000000" w:themeColor="text1"/>
        </w:rPr>
      </w:pPr>
      <w:r w:rsidRPr="004769EA">
        <w:rPr>
          <w:rFonts w:ascii="Aptos" w:hAnsi="Aptos"/>
          <w:b/>
          <w:bCs/>
          <w:color w:val="000000" w:themeColor="text1"/>
        </w:rPr>
        <w:t>The ICSP</w:t>
      </w:r>
      <w:r w:rsidR="765427A4" w:rsidRPr="004769EA">
        <w:rPr>
          <w:rFonts w:ascii="Aptos" w:hAnsi="Aptos"/>
          <w:b/>
          <w:bCs/>
          <w:color w:val="000000" w:themeColor="text1"/>
        </w:rPr>
        <w:t xml:space="preserve"> supports</w:t>
      </w:r>
      <w:r w:rsidR="765427A4" w:rsidRPr="004769EA">
        <w:rPr>
          <w:rFonts w:ascii="Aptos" w:hAnsi="Aptos"/>
          <w:color w:val="000000" w:themeColor="text1"/>
        </w:rPr>
        <w:t xml:space="preserve"> 10</w:t>
      </w:r>
      <w:r w:rsidR="3E54A180" w:rsidRPr="004769EA">
        <w:rPr>
          <w:rFonts w:ascii="Aptos" w:hAnsi="Aptos"/>
          <w:color w:val="000000" w:themeColor="text1"/>
        </w:rPr>
        <w:t xml:space="preserve"> Irish</w:t>
      </w:r>
      <w:r w:rsidR="765427A4" w:rsidRPr="004769EA">
        <w:rPr>
          <w:rFonts w:ascii="Aptos" w:hAnsi="Aptos"/>
          <w:color w:val="000000" w:themeColor="text1"/>
        </w:rPr>
        <w:t xml:space="preserve"> civil society partners </w:t>
      </w:r>
      <w:r w:rsidR="23EAF3B4" w:rsidRPr="004769EA">
        <w:rPr>
          <w:rFonts w:ascii="Aptos" w:hAnsi="Aptos"/>
          <w:color w:val="000000" w:themeColor="text1"/>
        </w:rPr>
        <w:t>and is</w:t>
      </w:r>
      <w:r w:rsidRPr="004769EA">
        <w:rPr>
          <w:rFonts w:ascii="Aptos" w:hAnsi="Aptos"/>
          <w:color w:val="000000" w:themeColor="text1"/>
        </w:rPr>
        <w:t xml:space="preserve"> made up of four funding </w:t>
      </w:r>
      <w:r w:rsidR="004769EA" w:rsidRPr="004769EA">
        <w:rPr>
          <w:rFonts w:ascii="Aptos" w:hAnsi="Aptos"/>
          <w:color w:val="000000" w:themeColor="text1"/>
        </w:rPr>
        <w:t>streams:</w:t>
      </w:r>
      <w:r w:rsidRPr="004769EA">
        <w:rPr>
          <w:rFonts w:ascii="Aptos" w:hAnsi="Aptos"/>
          <w:color w:val="000000" w:themeColor="text1"/>
        </w:rPr>
        <w:t xml:space="preserve"> long term development, chronic humanitarian crises, acute humanitarian</w:t>
      </w:r>
      <w:r w:rsidR="628F99DB" w:rsidRPr="004769EA">
        <w:rPr>
          <w:rFonts w:ascii="Aptos" w:hAnsi="Aptos"/>
          <w:color w:val="000000" w:themeColor="text1"/>
        </w:rPr>
        <w:t xml:space="preserve"> </w:t>
      </w:r>
      <w:r w:rsidR="500D13D6" w:rsidRPr="004769EA">
        <w:rPr>
          <w:rFonts w:ascii="Aptos" w:hAnsi="Aptos"/>
          <w:color w:val="000000" w:themeColor="text1"/>
        </w:rPr>
        <w:t>crises,</w:t>
      </w:r>
      <w:r w:rsidR="628F99DB" w:rsidRPr="004769EA">
        <w:rPr>
          <w:rFonts w:ascii="Aptos" w:hAnsi="Aptos"/>
          <w:color w:val="000000" w:themeColor="text1"/>
        </w:rPr>
        <w:t xml:space="preserve"> and global citizenship </w:t>
      </w:r>
      <w:r w:rsidR="7A99801F" w:rsidRPr="004769EA">
        <w:rPr>
          <w:rFonts w:ascii="Aptos" w:hAnsi="Aptos"/>
          <w:color w:val="000000" w:themeColor="text1"/>
        </w:rPr>
        <w:t>education</w:t>
      </w:r>
      <w:r w:rsidR="628F99DB" w:rsidRPr="004769EA">
        <w:rPr>
          <w:rFonts w:ascii="Aptos" w:hAnsi="Aptos"/>
          <w:color w:val="000000" w:themeColor="text1"/>
        </w:rPr>
        <w:t xml:space="preserve">. </w:t>
      </w:r>
      <w:r w:rsidR="38F9F072" w:rsidRPr="004769EA">
        <w:rPr>
          <w:rFonts w:ascii="Aptos" w:hAnsi="Aptos"/>
          <w:color w:val="000000" w:themeColor="text1"/>
        </w:rPr>
        <w:t>An allocation of climate financing</w:t>
      </w:r>
      <w:r w:rsidR="1D5E3167" w:rsidRPr="004769EA">
        <w:rPr>
          <w:rFonts w:ascii="Aptos" w:hAnsi="Aptos"/>
          <w:color w:val="000000" w:themeColor="text1"/>
        </w:rPr>
        <w:t xml:space="preserve"> is</w:t>
      </w:r>
      <w:r w:rsidR="38F9F072" w:rsidRPr="004769EA">
        <w:rPr>
          <w:rFonts w:ascii="Aptos" w:hAnsi="Aptos"/>
          <w:color w:val="000000" w:themeColor="text1"/>
        </w:rPr>
        <w:t xml:space="preserve"> integrated into the programme</w:t>
      </w:r>
      <w:r w:rsidR="49C5DFA3" w:rsidRPr="004769EA">
        <w:rPr>
          <w:rFonts w:ascii="Aptos" w:hAnsi="Aptos"/>
          <w:color w:val="000000" w:themeColor="text1"/>
        </w:rPr>
        <w:t xml:space="preserve">. The ICSP contribute to Ireland’s foreign policy priorities; particularly Ireland’s overseas development policy, </w:t>
      </w:r>
      <w:hyperlink r:id="rId14">
        <w:r w:rsidR="49C5DFA3" w:rsidRPr="004769EA">
          <w:rPr>
            <w:rStyle w:val="Hyperlink"/>
            <w:rFonts w:ascii="Aptos" w:hAnsi="Aptos"/>
          </w:rPr>
          <w:t>A Better World</w:t>
        </w:r>
      </w:hyperlink>
      <w:r w:rsidR="49C5DFA3" w:rsidRPr="004769EA">
        <w:rPr>
          <w:rFonts w:ascii="Aptos" w:hAnsi="Aptos"/>
          <w:color w:val="000000" w:themeColor="text1"/>
        </w:rPr>
        <w:t>. The Flagship Outcome</w:t>
      </w:r>
      <w:r w:rsidR="3DBB8B2A" w:rsidRPr="004769EA">
        <w:rPr>
          <w:rFonts w:ascii="Aptos" w:hAnsi="Aptos"/>
          <w:color w:val="000000" w:themeColor="text1"/>
        </w:rPr>
        <w:t>s</w:t>
      </w:r>
      <w:r w:rsidR="61573321" w:rsidRPr="004769EA">
        <w:rPr>
          <w:rFonts w:ascii="Aptos" w:hAnsi="Aptos"/>
          <w:color w:val="000000" w:themeColor="text1"/>
        </w:rPr>
        <w:t xml:space="preserve"> </w:t>
      </w:r>
      <w:r w:rsidR="30E87644" w:rsidRPr="004769EA">
        <w:rPr>
          <w:rFonts w:ascii="Aptos" w:hAnsi="Aptos"/>
          <w:color w:val="000000" w:themeColor="text1"/>
        </w:rPr>
        <w:t xml:space="preserve">and process outcomes </w:t>
      </w:r>
      <w:r w:rsidR="61573321" w:rsidRPr="004769EA">
        <w:rPr>
          <w:rFonts w:ascii="Aptos" w:hAnsi="Aptos"/>
          <w:color w:val="000000" w:themeColor="text1"/>
        </w:rPr>
        <w:t>developed in 2024</w:t>
      </w:r>
      <w:r w:rsidR="49C5DFA3" w:rsidRPr="004769EA">
        <w:rPr>
          <w:rFonts w:ascii="Aptos" w:hAnsi="Aptos"/>
          <w:color w:val="000000" w:themeColor="text1"/>
        </w:rPr>
        <w:t xml:space="preserve"> articulate the specific outcomes ICSP aims to achieve</w:t>
      </w:r>
      <w:r w:rsidR="27F0900E" w:rsidRPr="004769EA">
        <w:rPr>
          <w:rFonts w:ascii="Aptos" w:hAnsi="Aptos"/>
          <w:color w:val="000000" w:themeColor="text1"/>
        </w:rPr>
        <w:t xml:space="preserve"> and have been used in </w:t>
      </w:r>
      <w:r w:rsidR="7B292EEC" w:rsidRPr="004769EA">
        <w:rPr>
          <w:rFonts w:ascii="Aptos" w:hAnsi="Aptos"/>
          <w:color w:val="000000" w:themeColor="text1"/>
        </w:rPr>
        <w:t>annual</w:t>
      </w:r>
      <w:r w:rsidR="27F0900E" w:rsidRPr="004769EA">
        <w:rPr>
          <w:rFonts w:ascii="Aptos" w:hAnsi="Aptos"/>
          <w:color w:val="000000" w:themeColor="text1"/>
        </w:rPr>
        <w:t xml:space="preserve"> reporting </w:t>
      </w:r>
      <w:r w:rsidR="5901BC21" w:rsidRPr="004769EA">
        <w:rPr>
          <w:rFonts w:ascii="Aptos" w:hAnsi="Aptos"/>
          <w:color w:val="000000" w:themeColor="text1"/>
        </w:rPr>
        <w:t xml:space="preserve">across the 10 agencies </w:t>
      </w:r>
      <w:r w:rsidR="27F0900E" w:rsidRPr="004769EA">
        <w:rPr>
          <w:rFonts w:ascii="Aptos" w:hAnsi="Aptos"/>
          <w:color w:val="000000" w:themeColor="text1"/>
        </w:rPr>
        <w:t>since 2025</w:t>
      </w:r>
      <w:r w:rsidR="004769EA">
        <w:rPr>
          <w:rFonts w:ascii="Aptos" w:hAnsi="Aptos"/>
          <w:color w:val="000000" w:themeColor="text1"/>
        </w:rPr>
        <w:t>.</w:t>
      </w:r>
    </w:p>
    <w:p w14:paraId="57BAE40B" w14:textId="68AC1920" w:rsidR="20249943" w:rsidRPr="004769EA" w:rsidRDefault="20249943" w:rsidP="1A52BF27">
      <w:pPr>
        <w:pBdr>
          <w:top w:val="nil"/>
          <w:left w:val="nil"/>
          <w:bottom w:val="nil"/>
          <w:right w:val="nil"/>
          <w:between w:val="nil"/>
        </w:pBdr>
        <w:spacing w:line="240" w:lineRule="auto"/>
        <w:ind w:right="-1"/>
        <w:jc w:val="both"/>
        <w:rPr>
          <w:rFonts w:ascii="Aptos" w:hAnsi="Aptos"/>
          <w:color w:val="000000" w:themeColor="text1"/>
        </w:rPr>
      </w:pPr>
      <w:r w:rsidRPr="004769EA">
        <w:rPr>
          <w:rFonts w:ascii="Aptos" w:hAnsi="Aptos"/>
          <w:color w:val="000000" w:themeColor="text1"/>
        </w:rPr>
        <w:t xml:space="preserve">ActionAid Ireland is in receipt of </w:t>
      </w:r>
      <w:r w:rsidR="116990BB" w:rsidRPr="004769EA">
        <w:rPr>
          <w:rFonts w:ascii="Aptos" w:hAnsi="Aptos"/>
          <w:color w:val="000000" w:themeColor="text1"/>
        </w:rPr>
        <w:t>long-term</w:t>
      </w:r>
      <w:r w:rsidRPr="004769EA">
        <w:rPr>
          <w:rFonts w:ascii="Aptos" w:hAnsi="Aptos"/>
          <w:color w:val="000000" w:themeColor="text1"/>
        </w:rPr>
        <w:t xml:space="preserve"> development</w:t>
      </w:r>
      <w:r w:rsidR="32D627C1" w:rsidRPr="004769EA">
        <w:rPr>
          <w:rFonts w:ascii="Aptos" w:hAnsi="Aptos"/>
          <w:color w:val="000000" w:themeColor="text1"/>
        </w:rPr>
        <w:t xml:space="preserve">, </w:t>
      </w:r>
      <w:r w:rsidR="13E9DD3F" w:rsidRPr="004769EA">
        <w:rPr>
          <w:rFonts w:ascii="Aptos" w:hAnsi="Aptos"/>
          <w:color w:val="000000" w:themeColor="text1"/>
        </w:rPr>
        <w:t>climate,</w:t>
      </w:r>
      <w:r w:rsidRPr="004769EA">
        <w:rPr>
          <w:rFonts w:ascii="Aptos" w:hAnsi="Aptos"/>
          <w:color w:val="000000" w:themeColor="text1"/>
        </w:rPr>
        <w:t xml:space="preserve"> and global citizen education</w:t>
      </w:r>
      <w:r w:rsidR="43B09850" w:rsidRPr="004769EA">
        <w:rPr>
          <w:rFonts w:ascii="Aptos" w:hAnsi="Aptos"/>
          <w:color w:val="000000" w:themeColor="text1"/>
        </w:rPr>
        <w:t xml:space="preserve"> funding from ICSP</w:t>
      </w:r>
      <w:r w:rsidR="2A637F8D" w:rsidRPr="004769EA">
        <w:rPr>
          <w:rFonts w:ascii="Aptos" w:hAnsi="Aptos"/>
          <w:color w:val="000000" w:themeColor="text1"/>
        </w:rPr>
        <w:t xml:space="preserve"> with a grant </w:t>
      </w:r>
      <w:r w:rsidR="004769EA">
        <w:rPr>
          <w:rFonts w:ascii="Aptos" w:hAnsi="Aptos"/>
          <w:color w:val="000000" w:themeColor="text1"/>
        </w:rPr>
        <w:t>of €</w:t>
      </w:r>
      <w:r w:rsidR="336B44E4" w:rsidRPr="004769EA">
        <w:rPr>
          <w:rFonts w:ascii="Aptos" w:hAnsi="Aptos"/>
          <w:color w:val="000000" w:themeColor="text1"/>
        </w:rPr>
        <w:t xml:space="preserve">950,000 per annum over a </w:t>
      </w:r>
      <w:r w:rsidR="3B9F86E6" w:rsidRPr="004769EA">
        <w:rPr>
          <w:rFonts w:ascii="Aptos" w:hAnsi="Aptos"/>
          <w:color w:val="000000" w:themeColor="text1"/>
        </w:rPr>
        <w:t>five-year</w:t>
      </w:r>
      <w:r w:rsidR="336B44E4" w:rsidRPr="004769EA">
        <w:rPr>
          <w:rFonts w:ascii="Aptos" w:hAnsi="Aptos"/>
          <w:color w:val="000000" w:themeColor="text1"/>
        </w:rPr>
        <w:t xml:space="preserve"> period</w:t>
      </w:r>
      <w:r w:rsidR="105EA36A" w:rsidRPr="004769EA">
        <w:rPr>
          <w:rFonts w:ascii="Aptos" w:hAnsi="Aptos"/>
          <w:color w:val="000000" w:themeColor="text1"/>
        </w:rPr>
        <w:t>.</w:t>
      </w:r>
      <w:r w:rsidR="715E6DEB" w:rsidRPr="004769EA">
        <w:rPr>
          <w:rFonts w:ascii="Aptos" w:hAnsi="Aptos"/>
          <w:color w:val="000000" w:themeColor="text1"/>
        </w:rPr>
        <w:t xml:space="preserve"> The work builds on two previous multiyear grants from Irish Aid</w:t>
      </w:r>
      <w:r w:rsidR="4CD41E62" w:rsidRPr="004769EA">
        <w:rPr>
          <w:rFonts w:ascii="Aptos" w:hAnsi="Aptos"/>
          <w:color w:val="000000" w:themeColor="text1"/>
        </w:rPr>
        <w:t xml:space="preserve">. </w:t>
      </w:r>
    </w:p>
    <w:p w14:paraId="0E87D738" w14:textId="06A7EB4E" w:rsidR="67EE5A1E" w:rsidRPr="004769EA" w:rsidRDefault="67EE5A1E" w:rsidP="1A52BF27">
      <w:pPr>
        <w:shd w:val="clear" w:color="auto" w:fill="FDE9D9" w:themeFill="accent6" w:themeFillTint="33"/>
        <w:spacing w:after="160"/>
        <w:jc w:val="both"/>
        <w:rPr>
          <w:rFonts w:ascii="Aptos" w:eastAsia="Aptos" w:hAnsi="Aptos" w:cs="Aptos"/>
        </w:rPr>
      </w:pPr>
      <w:r w:rsidRPr="004769EA">
        <w:rPr>
          <w:rFonts w:ascii="Aptos" w:hAnsi="Aptos"/>
          <w:b/>
          <w:bCs/>
          <w:color w:val="000000" w:themeColor="text1"/>
        </w:rPr>
        <w:t xml:space="preserve">ActionAid Ireland seeks </w:t>
      </w:r>
      <w:r w:rsidR="7D9A656C" w:rsidRPr="004769EA">
        <w:rPr>
          <w:rFonts w:ascii="Aptos" w:hAnsi="Aptos"/>
          <w:b/>
          <w:bCs/>
          <w:color w:val="000000" w:themeColor="text1"/>
        </w:rPr>
        <w:t xml:space="preserve">applications </w:t>
      </w:r>
      <w:r w:rsidRPr="004769EA">
        <w:rPr>
          <w:rFonts w:ascii="Aptos" w:hAnsi="Aptos"/>
          <w:b/>
          <w:bCs/>
          <w:color w:val="000000" w:themeColor="text1"/>
        </w:rPr>
        <w:t>to conduct a</w:t>
      </w:r>
      <w:r w:rsidR="1B08BE6F" w:rsidRPr="004769EA">
        <w:rPr>
          <w:rFonts w:ascii="Aptos" w:hAnsi="Aptos"/>
          <w:b/>
          <w:bCs/>
          <w:color w:val="000000" w:themeColor="text1"/>
        </w:rPr>
        <w:t xml:space="preserve">n </w:t>
      </w:r>
      <w:r w:rsidRPr="004769EA">
        <w:rPr>
          <w:rFonts w:ascii="Aptos" w:hAnsi="Aptos"/>
          <w:b/>
          <w:bCs/>
          <w:color w:val="000000" w:themeColor="text1"/>
        </w:rPr>
        <w:t xml:space="preserve">evaluation in the fourth year of the programme in line with Irish Aid guidelines. </w:t>
      </w:r>
      <w:r w:rsidR="5788DCA7" w:rsidRPr="004769EA">
        <w:rPr>
          <w:rFonts w:ascii="Aptos" w:hAnsi="Aptos"/>
          <w:color w:val="000000" w:themeColor="text1"/>
        </w:rPr>
        <w:t>The programme evaluation</w:t>
      </w:r>
      <w:r w:rsidR="2AA41965" w:rsidRPr="004769EA">
        <w:rPr>
          <w:rFonts w:ascii="Aptos" w:hAnsi="Aptos"/>
          <w:color w:val="000000" w:themeColor="text1"/>
        </w:rPr>
        <w:t xml:space="preserve"> and report</w:t>
      </w:r>
      <w:r w:rsidR="5788DCA7" w:rsidRPr="004769EA">
        <w:rPr>
          <w:rFonts w:ascii="Aptos" w:hAnsi="Aptos"/>
          <w:color w:val="000000" w:themeColor="text1"/>
        </w:rPr>
        <w:t xml:space="preserve"> </w:t>
      </w:r>
      <w:r w:rsidR="1AFC4FFA" w:rsidRPr="004769EA">
        <w:rPr>
          <w:rFonts w:ascii="Aptos" w:hAnsi="Aptos"/>
          <w:color w:val="000000" w:themeColor="text1"/>
        </w:rPr>
        <w:t>are</w:t>
      </w:r>
      <w:r w:rsidR="5788DCA7" w:rsidRPr="004769EA">
        <w:rPr>
          <w:rFonts w:ascii="Aptos" w:hAnsi="Aptos"/>
          <w:color w:val="000000" w:themeColor="text1"/>
        </w:rPr>
        <w:t xml:space="preserve"> to be completed by </w:t>
      </w:r>
      <w:r w:rsidR="3508B070" w:rsidRPr="004769EA">
        <w:rPr>
          <w:rFonts w:ascii="Aptos" w:hAnsi="Aptos"/>
          <w:color w:val="000000" w:themeColor="text1"/>
        </w:rPr>
        <w:t xml:space="preserve">the end </w:t>
      </w:r>
      <w:r w:rsidR="5718C00E" w:rsidRPr="004769EA">
        <w:rPr>
          <w:rFonts w:ascii="Aptos" w:hAnsi="Aptos"/>
          <w:color w:val="000000" w:themeColor="text1"/>
        </w:rPr>
        <w:t>of 2026</w:t>
      </w:r>
      <w:r w:rsidR="1B2E1081" w:rsidRPr="004769EA">
        <w:rPr>
          <w:rFonts w:ascii="Aptos" w:hAnsi="Aptos"/>
          <w:color w:val="000000" w:themeColor="text1"/>
        </w:rPr>
        <w:t xml:space="preserve"> </w:t>
      </w:r>
      <w:r w:rsidR="5B48B16C" w:rsidRPr="004769EA">
        <w:rPr>
          <w:rFonts w:ascii="Aptos" w:hAnsi="Aptos"/>
          <w:color w:val="000000" w:themeColor="text1"/>
        </w:rPr>
        <w:t>using evidence and data from the first three years of the programme</w:t>
      </w:r>
      <w:r w:rsidR="292960FF" w:rsidRPr="004769EA">
        <w:rPr>
          <w:rFonts w:ascii="Aptos" w:hAnsi="Aptos"/>
          <w:color w:val="000000" w:themeColor="text1"/>
        </w:rPr>
        <w:t xml:space="preserve"> </w:t>
      </w:r>
      <w:r w:rsidR="004769EA">
        <w:rPr>
          <w:rFonts w:ascii="Aptos" w:hAnsi="Aptos"/>
          <w:color w:val="000000" w:themeColor="text1"/>
        </w:rPr>
        <w:t>with</w:t>
      </w:r>
      <w:r w:rsidR="00166BE4" w:rsidRPr="004769EA">
        <w:rPr>
          <w:rFonts w:ascii="Aptos" w:hAnsi="Aptos"/>
          <w:color w:val="000000" w:themeColor="text1"/>
        </w:rPr>
        <w:t xml:space="preserve"> supplementary information from 2026. </w:t>
      </w:r>
      <w:r w:rsidR="4FE81215" w:rsidRPr="007F0782">
        <w:rPr>
          <w:rFonts w:ascii="Aptos" w:eastAsia="Aptos" w:hAnsi="Aptos" w:cs="Aptos"/>
        </w:rPr>
        <w:t xml:space="preserve">The evaluation is being conducted in the programme’s </w:t>
      </w:r>
      <w:r w:rsidR="3DD8C27F" w:rsidRPr="007F0782">
        <w:rPr>
          <w:rFonts w:ascii="Aptos" w:eastAsia="Aptos" w:hAnsi="Aptos" w:cs="Aptos"/>
        </w:rPr>
        <w:t>fourth</w:t>
      </w:r>
      <w:r w:rsidR="4FE81215" w:rsidRPr="007F0782">
        <w:rPr>
          <w:rFonts w:ascii="Aptos" w:eastAsia="Aptos" w:hAnsi="Aptos" w:cs="Aptos"/>
        </w:rPr>
        <w:t xml:space="preserve"> year </w:t>
      </w:r>
      <w:r w:rsidR="005D7896" w:rsidRPr="007F0782">
        <w:rPr>
          <w:rFonts w:ascii="Aptos" w:eastAsia="Aptos" w:hAnsi="Aptos" w:cs="Aptos"/>
        </w:rPr>
        <w:t xml:space="preserve">to </w:t>
      </w:r>
      <w:r w:rsidR="002A733D" w:rsidRPr="007F0782">
        <w:rPr>
          <w:rFonts w:ascii="Aptos" w:eastAsia="Aptos" w:hAnsi="Aptos" w:cs="Aptos"/>
        </w:rPr>
        <w:t xml:space="preserve">assess performance and delivery of the ICSP programme against selected OECD DAC criteria, to </w:t>
      </w:r>
      <w:r w:rsidR="005D7896" w:rsidRPr="007F0782">
        <w:rPr>
          <w:rFonts w:ascii="Aptos" w:eastAsia="Aptos" w:hAnsi="Aptos" w:cs="Aptos"/>
        </w:rPr>
        <w:t>gather</w:t>
      </w:r>
      <w:r w:rsidR="4FE81215" w:rsidRPr="007F0782">
        <w:rPr>
          <w:rFonts w:ascii="Aptos" w:eastAsia="Aptos" w:hAnsi="Aptos" w:cs="Aptos"/>
        </w:rPr>
        <w:t xml:space="preserve"> lessons and </w:t>
      </w:r>
      <w:r w:rsidR="005D7896" w:rsidRPr="007F0782">
        <w:rPr>
          <w:rFonts w:ascii="Aptos" w:eastAsia="Aptos" w:hAnsi="Aptos" w:cs="Aptos"/>
        </w:rPr>
        <w:t xml:space="preserve">good practice that </w:t>
      </w:r>
      <w:r w:rsidR="4FE81215" w:rsidRPr="007F0782">
        <w:rPr>
          <w:rFonts w:ascii="Aptos" w:eastAsia="Aptos" w:hAnsi="Aptos" w:cs="Aptos"/>
        </w:rPr>
        <w:t xml:space="preserve">can inform the design of the </w:t>
      </w:r>
      <w:r w:rsidR="005D7896" w:rsidRPr="007F0782">
        <w:rPr>
          <w:rFonts w:ascii="Aptos" w:eastAsia="Aptos" w:hAnsi="Aptos" w:cs="Aptos"/>
        </w:rPr>
        <w:t>successor to ICSP</w:t>
      </w:r>
      <w:r w:rsidR="002A733D" w:rsidRPr="007F0782">
        <w:rPr>
          <w:rFonts w:ascii="Aptos" w:eastAsia="Aptos" w:hAnsi="Aptos" w:cs="Aptos"/>
        </w:rPr>
        <w:t>,</w:t>
      </w:r>
      <w:r w:rsidR="0FF59EE1" w:rsidRPr="007F0782">
        <w:rPr>
          <w:rFonts w:ascii="Aptos" w:eastAsia="Aptos" w:hAnsi="Aptos" w:cs="Aptos"/>
        </w:rPr>
        <w:t xml:space="preserve"> and </w:t>
      </w:r>
      <w:r w:rsidR="004769EA" w:rsidRPr="007F0782">
        <w:rPr>
          <w:rFonts w:ascii="Aptos" w:eastAsia="Aptos" w:hAnsi="Aptos" w:cs="Aptos"/>
        </w:rPr>
        <w:t>to</w:t>
      </w:r>
      <w:r w:rsidR="005D7896" w:rsidRPr="007F0782">
        <w:rPr>
          <w:rFonts w:ascii="Aptos" w:eastAsia="Aptos" w:hAnsi="Aptos" w:cs="Aptos"/>
        </w:rPr>
        <w:t xml:space="preserve"> inform future programme design by ActionAid Ireland</w:t>
      </w:r>
      <w:r w:rsidR="0FF59EE1" w:rsidRPr="007F0782">
        <w:rPr>
          <w:rFonts w:ascii="Aptos" w:eastAsia="Aptos" w:hAnsi="Aptos" w:cs="Aptos"/>
        </w:rPr>
        <w:t>.</w:t>
      </w:r>
      <w:r w:rsidR="7B30EAB3" w:rsidRPr="007F0782">
        <w:rPr>
          <w:rFonts w:ascii="Aptos" w:eastAsia="Aptos" w:hAnsi="Aptos" w:cs="Aptos"/>
        </w:rPr>
        <w:t xml:space="preserve"> While this review will look at alignment across streams, it will not specifically focus on </w:t>
      </w:r>
      <w:r w:rsidR="5BD215DB" w:rsidRPr="007F0782">
        <w:rPr>
          <w:rFonts w:ascii="Aptos" w:eastAsia="Aptos" w:hAnsi="Aptos" w:cs="Aptos"/>
        </w:rPr>
        <w:t>GCE,</w:t>
      </w:r>
      <w:r w:rsidR="7B30EAB3" w:rsidRPr="007F0782">
        <w:rPr>
          <w:rFonts w:ascii="Aptos" w:eastAsia="Aptos" w:hAnsi="Aptos" w:cs="Aptos"/>
        </w:rPr>
        <w:t xml:space="preserve"> which will be conducted separately</w:t>
      </w:r>
      <w:r w:rsidR="78AE0683" w:rsidRPr="007F0782">
        <w:rPr>
          <w:rFonts w:ascii="Aptos" w:eastAsia="Aptos" w:hAnsi="Aptos" w:cs="Aptos"/>
        </w:rPr>
        <w:t>.</w:t>
      </w:r>
    </w:p>
    <w:p w14:paraId="694DD57A" w14:textId="2C347398" w:rsidR="4EF4150C" w:rsidRPr="004769EA" w:rsidRDefault="4EF4150C" w:rsidP="1A52BF27">
      <w:pPr>
        <w:pBdr>
          <w:top w:val="nil"/>
          <w:left w:val="nil"/>
          <w:bottom w:val="nil"/>
          <w:right w:val="nil"/>
          <w:between w:val="nil"/>
        </w:pBdr>
        <w:spacing w:after="0" w:line="240" w:lineRule="auto"/>
        <w:ind w:right="-1"/>
        <w:jc w:val="both"/>
        <w:rPr>
          <w:rFonts w:ascii="Aptos" w:hAnsi="Aptos"/>
          <w:b/>
          <w:bCs/>
          <w:color w:val="000000" w:themeColor="text1"/>
        </w:rPr>
      </w:pPr>
      <w:r w:rsidRPr="004769EA">
        <w:rPr>
          <w:rFonts w:ascii="Aptos" w:hAnsi="Aptos"/>
          <w:b/>
          <w:bCs/>
          <w:color w:val="000000" w:themeColor="text1"/>
        </w:rPr>
        <w:t xml:space="preserve">The </w:t>
      </w:r>
      <w:r w:rsidR="7D8416BA" w:rsidRPr="004769EA">
        <w:rPr>
          <w:rFonts w:ascii="Aptos" w:hAnsi="Aptos"/>
          <w:b/>
          <w:bCs/>
          <w:color w:val="000000" w:themeColor="text1"/>
        </w:rPr>
        <w:t xml:space="preserve">Women’s Rights </w:t>
      </w:r>
      <w:r w:rsidRPr="004769EA">
        <w:rPr>
          <w:rFonts w:ascii="Aptos" w:hAnsi="Aptos"/>
          <w:b/>
          <w:bCs/>
          <w:color w:val="000000" w:themeColor="text1"/>
        </w:rPr>
        <w:t>Programme</w:t>
      </w:r>
      <w:r w:rsidR="5A6F43B6" w:rsidRPr="004769EA">
        <w:rPr>
          <w:rFonts w:ascii="Aptos" w:hAnsi="Aptos"/>
          <w:b/>
          <w:bCs/>
          <w:color w:val="000000" w:themeColor="text1"/>
        </w:rPr>
        <w:t xml:space="preserve"> III</w:t>
      </w:r>
    </w:p>
    <w:p w14:paraId="09274238" w14:textId="38CBABF0" w:rsidR="00CD7988" w:rsidRPr="004769EA" w:rsidRDefault="67783CFC" w:rsidP="1A52BF27">
      <w:pPr>
        <w:pBdr>
          <w:top w:val="nil"/>
          <w:left w:val="nil"/>
          <w:bottom w:val="nil"/>
          <w:right w:val="nil"/>
          <w:between w:val="nil"/>
        </w:pBdr>
        <w:spacing w:after="0" w:line="240" w:lineRule="auto"/>
        <w:ind w:right="-1"/>
        <w:jc w:val="both"/>
        <w:rPr>
          <w:rFonts w:ascii="Aptos" w:hAnsi="Aptos"/>
          <w:color w:val="000000" w:themeColor="text1"/>
        </w:rPr>
      </w:pPr>
      <w:r w:rsidRPr="004769EA">
        <w:rPr>
          <w:rFonts w:ascii="Aptos" w:hAnsi="Aptos"/>
          <w:color w:val="000000" w:themeColor="text1"/>
        </w:rPr>
        <w:t>The W</w:t>
      </w:r>
      <w:r w:rsidR="33A9319F" w:rsidRPr="004769EA">
        <w:rPr>
          <w:rFonts w:ascii="Aptos" w:hAnsi="Aptos"/>
          <w:color w:val="000000" w:themeColor="text1"/>
        </w:rPr>
        <w:t>omen’s Rights Programme III</w:t>
      </w:r>
      <w:r w:rsidRPr="004769EA">
        <w:rPr>
          <w:rFonts w:ascii="Aptos" w:hAnsi="Aptos"/>
          <w:color w:val="000000" w:themeColor="text1"/>
        </w:rPr>
        <w:t xml:space="preserve"> aims</w:t>
      </w:r>
      <w:r w:rsidR="1F82C9BC" w:rsidRPr="004769EA">
        <w:rPr>
          <w:rFonts w:ascii="Aptos" w:hAnsi="Aptos"/>
          <w:color w:val="000000" w:themeColor="text1"/>
        </w:rPr>
        <w:t xml:space="preserve"> to contribute to gender justice at all levels of society and ensure women live in safety, economic </w:t>
      </w:r>
      <w:r w:rsidR="7A1E33E8" w:rsidRPr="004769EA">
        <w:rPr>
          <w:rFonts w:ascii="Aptos" w:hAnsi="Aptos"/>
          <w:color w:val="000000" w:themeColor="text1"/>
        </w:rPr>
        <w:t>security,</w:t>
      </w:r>
      <w:r w:rsidR="1F82C9BC" w:rsidRPr="004769EA">
        <w:rPr>
          <w:rFonts w:ascii="Aptos" w:hAnsi="Aptos"/>
          <w:color w:val="000000" w:themeColor="text1"/>
        </w:rPr>
        <w:t xml:space="preserve"> and </w:t>
      </w:r>
      <w:r w:rsidR="3305D4FD" w:rsidRPr="004769EA">
        <w:rPr>
          <w:rFonts w:ascii="Aptos" w:hAnsi="Aptos"/>
          <w:color w:val="000000" w:themeColor="text1"/>
        </w:rPr>
        <w:t>resilience</w:t>
      </w:r>
      <w:r w:rsidRPr="004769EA">
        <w:rPr>
          <w:rFonts w:ascii="Aptos" w:hAnsi="Aptos"/>
          <w:color w:val="000000" w:themeColor="text1"/>
        </w:rPr>
        <w:t>. Th</w:t>
      </w:r>
      <w:r w:rsidR="11E3640F" w:rsidRPr="004769EA">
        <w:rPr>
          <w:rFonts w:ascii="Aptos" w:hAnsi="Aptos"/>
          <w:color w:val="000000" w:themeColor="text1"/>
        </w:rPr>
        <w:t>e</w:t>
      </w:r>
      <w:r w:rsidRPr="004769EA">
        <w:rPr>
          <w:rFonts w:ascii="Aptos" w:hAnsi="Aptos"/>
          <w:color w:val="000000" w:themeColor="text1"/>
        </w:rPr>
        <w:t xml:space="preserve"> programme </w:t>
      </w:r>
      <w:r w:rsidR="2EC354FD" w:rsidRPr="004769EA">
        <w:rPr>
          <w:rFonts w:ascii="Aptos" w:hAnsi="Aptos"/>
          <w:color w:val="000000" w:themeColor="text1"/>
        </w:rPr>
        <w:t>seeks</w:t>
      </w:r>
      <w:r w:rsidR="4E59CED3" w:rsidRPr="004769EA">
        <w:rPr>
          <w:rFonts w:ascii="Aptos" w:hAnsi="Aptos"/>
          <w:color w:val="000000" w:themeColor="text1"/>
        </w:rPr>
        <w:t xml:space="preserve"> </w:t>
      </w:r>
      <w:r w:rsidRPr="004769EA">
        <w:rPr>
          <w:rFonts w:ascii="Aptos" w:hAnsi="Aptos"/>
          <w:color w:val="000000" w:themeColor="text1"/>
        </w:rPr>
        <w:t xml:space="preserve">to </w:t>
      </w:r>
      <w:r w:rsidR="41F73BFD" w:rsidRPr="004769EA">
        <w:rPr>
          <w:rFonts w:ascii="Aptos" w:hAnsi="Aptos"/>
          <w:color w:val="000000" w:themeColor="text1"/>
        </w:rPr>
        <w:t>promote</w:t>
      </w:r>
      <w:r w:rsidRPr="004769EA">
        <w:rPr>
          <w:rFonts w:ascii="Aptos" w:hAnsi="Aptos"/>
          <w:color w:val="000000" w:themeColor="text1"/>
        </w:rPr>
        <w:t xml:space="preserve"> </w:t>
      </w:r>
      <w:r w:rsidR="17BC2FBE" w:rsidRPr="004769EA">
        <w:rPr>
          <w:rFonts w:ascii="Aptos" w:hAnsi="Aptos"/>
          <w:color w:val="000000" w:themeColor="text1"/>
        </w:rPr>
        <w:t xml:space="preserve">transformational change through </w:t>
      </w:r>
      <w:r w:rsidR="36D47222" w:rsidRPr="004769EA">
        <w:rPr>
          <w:rFonts w:ascii="Aptos" w:hAnsi="Aptos"/>
          <w:color w:val="000000" w:themeColor="text1"/>
        </w:rPr>
        <w:t>participatory and empowering approaches</w:t>
      </w:r>
      <w:r w:rsidR="001E152A" w:rsidRPr="004769EA">
        <w:rPr>
          <w:rFonts w:ascii="Aptos" w:hAnsi="Aptos"/>
          <w:color w:val="000000" w:themeColor="text1"/>
        </w:rPr>
        <w:t xml:space="preserve"> working on </w:t>
      </w:r>
      <w:r w:rsidR="13391E56" w:rsidRPr="004769EA">
        <w:rPr>
          <w:rFonts w:ascii="Aptos" w:hAnsi="Aptos"/>
          <w:color w:val="000000" w:themeColor="text1"/>
        </w:rPr>
        <w:t>gender-based</w:t>
      </w:r>
      <w:r w:rsidR="06B6147E" w:rsidRPr="004769EA">
        <w:rPr>
          <w:rFonts w:ascii="Aptos" w:hAnsi="Aptos"/>
          <w:color w:val="000000" w:themeColor="text1"/>
        </w:rPr>
        <w:t xml:space="preserve"> </w:t>
      </w:r>
      <w:r w:rsidR="36913850" w:rsidRPr="004769EA">
        <w:rPr>
          <w:rFonts w:ascii="Aptos" w:hAnsi="Aptos"/>
          <w:color w:val="000000" w:themeColor="text1"/>
        </w:rPr>
        <w:t xml:space="preserve">violence, </w:t>
      </w:r>
      <w:r w:rsidR="06B6147E" w:rsidRPr="004769EA">
        <w:rPr>
          <w:rFonts w:ascii="Aptos" w:hAnsi="Aptos"/>
          <w:color w:val="000000" w:themeColor="text1"/>
        </w:rPr>
        <w:t xml:space="preserve">women’s economic empowerment, and climate justice. </w:t>
      </w:r>
    </w:p>
    <w:p w14:paraId="52E7051C" w14:textId="5F9CD1B4" w:rsidR="1A52BF27" w:rsidRPr="004769EA" w:rsidRDefault="1A52BF27" w:rsidP="1A52BF27">
      <w:pPr>
        <w:pBdr>
          <w:top w:val="nil"/>
          <w:left w:val="nil"/>
          <w:bottom w:val="nil"/>
          <w:right w:val="nil"/>
          <w:between w:val="nil"/>
        </w:pBdr>
        <w:spacing w:after="0" w:line="240" w:lineRule="auto"/>
        <w:ind w:right="-1"/>
        <w:jc w:val="both"/>
        <w:rPr>
          <w:rFonts w:ascii="Aptos" w:hAnsi="Aptos"/>
          <w:color w:val="000000" w:themeColor="text1"/>
        </w:rPr>
      </w:pPr>
    </w:p>
    <w:p w14:paraId="3AF951E5" w14:textId="6D2E556C" w:rsidR="00B95606" w:rsidRPr="004769EA" w:rsidRDefault="004C3614" w:rsidP="1A52BF27">
      <w:pPr>
        <w:pBdr>
          <w:top w:val="nil"/>
          <w:left w:val="nil"/>
          <w:bottom w:val="nil"/>
          <w:right w:val="nil"/>
          <w:between w:val="nil"/>
        </w:pBdr>
        <w:spacing w:after="0" w:line="240" w:lineRule="auto"/>
        <w:ind w:right="-1"/>
        <w:jc w:val="both"/>
        <w:rPr>
          <w:rFonts w:ascii="Aptos" w:hAnsi="Aptos"/>
          <w:color w:val="000000" w:themeColor="text1"/>
        </w:rPr>
      </w:pPr>
      <w:r w:rsidRPr="004769EA">
        <w:rPr>
          <w:rFonts w:ascii="Aptos" w:hAnsi="Aptos"/>
          <w:color w:val="000000" w:themeColor="text1"/>
        </w:rPr>
        <w:lastRenderedPageBreak/>
        <w:t>Gender</w:t>
      </w:r>
      <w:r w:rsidR="49545EB3" w:rsidRPr="004769EA">
        <w:rPr>
          <w:rFonts w:ascii="Aptos" w:hAnsi="Aptos"/>
          <w:color w:val="000000" w:themeColor="text1"/>
        </w:rPr>
        <w:t xml:space="preserve"> </w:t>
      </w:r>
      <w:r w:rsidR="01631304" w:rsidRPr="004769EA">
        <w:rPr>
          <w:rFonts w:ascii="Aptos" w:hAnsi="Aptos"/>
          <w:color w:val="000000" w:themeColor="text1"/>
        </w:rPr>
        <w:t>transformat</w:t>
      </w:r>
      <w:r w:rsidR="00B55E5D" w:rsidRPr="004769EA">
        <w:rPr>
          <w:rFonts w:ascii="Aptos" w:hAnsi="Aptos"/>
          <w:color w:val="000000" w:themeColor="text1"/>
        </w:rPr>
        <w:t xml:space="preserve">ive approaches are </w:t>
      </w:r>
      <w:r w:rsidR="62132848" w:rsidRPr="004769EA">
        <w:rPr>
          <w:rFonts w:ascii="Aptos" w:hAnsi="Aptos"/>
          <w:color w:val="000000" w:themeColor="text1"/>
        </w:rPr>
        <w:t>promoted</w:t>
      </w:r>
      <w:r w:rsidR="00B55E5D" w:rsidRPr="004769EA">
        <w:rPr>
          <w:rFonts w:ascii="Aptos" w:hAnsi="Aptos"/>
          <w:color w:val="000000" w:themeColor="text1"/>
        </w:rPr>
        <w:t xml:space="preserve"> </w:t>
      </w:r>
      <w:r w:rsidR="00DC07D0" w:rsidRPr="004769EA">
        <w:rPr>
          <w:rFonts w:ascii="Aptos" w:hAnsi="Aptos"/>
          <w:color w:val="000000" w:themeColor="text1"/>
        </w:rPr>
        <w:t xml:space="preserve">to achieve change </w:t>
      </w:r>
      <w:r w:rsidR="49545EB3" w:rsidRPr="004769EA">
        <w:rPr>
          <w:rFonts w:ascii="Aptos" w:hAnsi="Aptos"/>
          <w:color w:val="000000" w:themeColor="text1"/>
        </w:rPr>
        <w:t>at the individual,</w:t>
      </w:r>
      <w:r w:rsidR="004769EA">
        <w:rPr>
          <w:rFonts w:ascii="Aptos" w:hAnsi="Aptos"/>
          <w:color w:val="000000" w:themeColor="text1"/>
        </w:rPr>
        <w:t xml:space="preserve"> collective, </w:t>
      </w:r>
      <w:r w:rsidR="77159B61" w:rsidRPr="004769EA">
        <w:rPr>
          <w:rFonts w:ascii="Aptos" w:hAnsi="Aptos"/>
          <w:color w:val="000000" w:themeColor="text1"/>
        </w:rPr>
        <w:t>cultural,</w:t>
      </w:r>
      <w:r w:rsidR="49545EB3" w:rsidRPr="004769EA">
        <w:rPr>
          <w:rFonts w:ascii="Aptos" w:hAnsi="Aptos"/>
          <w:color w:val="000000" w:themeColor="text1"/>
        </w:rPr>
        <w:t xml:space="preserve"> and structural levels</w:t>
      </w:r>
      <w:r w:rsidR="68523132" w:rsidRPr="004769EA">
        <w:rPr>
          <w:rFonts w:ascii="Aptos" w:hAnsi="Aptos"/>
          <w:color w:val="000000" w:themeColor="text1"/>
        </w:rPr>
        <w:t>,</w:t>
      </w:r>
      <w:r w:rsidR="49545EB3" w:rsidRPr="004769EA">
        <w:rPr>
          <w:rFonts w:ascii="Aptos" w:hAnsi="Aptos"/>
          <w:color w:val="000000" w:themeColor="text1"/>
        </w:rPr>
        <w:t xml:space="preserve"> </w:t>
      </w:r>
      <w:r w:rsidR="0C68CEA5" w:rsidRPr="004769EA">
        <w:rPr>
          <w:rFonts w:ascii="Aptos" w:hAnsi="Aptos"/>
          <w:color w:val="000000" w:themeColor="text1"/>
        </w:rPr>
        <w:t xml:space="preserve">working with women’s rights </w:t>
      </w:r>
      <w:r w:rsidR="0E02E5C3" w:rsidRPr="004769EA">
        <w:rPr>
          <w:rFonts w:ascii="Aptos" w:hAnsi="Aptos"/>
          <w:color w:val="000000" w:themeColor="text1"/>
        </w:rPr>
        <w:t>organisations</w:t>
      </w:r>
      <w:r w:rsidR="0C68CEA5" w:rsidRPr="004769EA">
        <w:rPr>
          <w:rFonts w:ascii="Aptos" w:hAnsi="Aptos"/>
          <w:color w:val="000000" w:themeColor="text1"/>
        </w:rPr>
        <w:t xml:space="preserve"> and </w:t>
      </w:r>
      <w:r w:rsidR="19031D0A" w:rsidRPr="004769EA">
        <w:rPr>
          <w:rFonts w:ascii="Aptos" w:hAnsi="Aptos"/>
          <w:color w:val="000000" w:themeColor="text1"/>
        </w:rPr>
        <w:t>women’s networks and groups</w:t>
      </w:r>
      <w:r w:rsidR="1FD923D8" w:rsidRPr="004769EA">
        <w:rPr>
          <w:rFonts w:ascii="Aptos" w:hAnsi="Aptos"/>
          <w:color w:val="000000" w:themeColor="text1"/>
        </w:rPr>
        <w:t xml:space="preserve"> using a feminist approach</w:t>
      </w:r>
      <w:r w:rsidR="19031D0A" w:rsidRPr="004769EA">
        <w:rPr>
          <w:rFonts w:ascii="Aptos" w:hAnsi="Aptos"/>
          <w:color w:val="000000" w:themeColor="text1"/>
        </w:rPr>
        <w:t>.</w:t>
      </w:r>
      <w:r w:rsidR="173116F6" w:rsidRPr="004769EA">
        <w:rPr>
          <w:rFonts w:ascii="Aptos" w:hAnsi="Aptos"/>
          <w:color w:val="000000" w:themeColor="text1"/>
        </w:rPr>
        <w:t xml:space="preserve"> Th</w:t>
      </w:r>
      <w:r w:rsidR="70783963" w:rsidRPr="004769EA">
        <w:rPr>
          <w:rFonts w:ascii="Aptos" w:hAnsi="Aptos"/>
          <w:color w:val="000000" w:themeColor="text1"/>
        </w:rPr>
        <w:t>is includes working</w:t>
      </w:r>
      <w:r w:rsidR="173116F6" w:rsidRPr="004769EA">
        <w:rPr>
          <w:rFonts w:ascii="Aptos" w:hAnsi="Aptos"/>
          <w:color w:val="000000" w:themeColor="text1"/>
        </w:rPr>
        <w:t xml:space="preserve"> with </w:t>
      </w:r>
      <w:r w:rsidR="19031D0A" w:rsidRPr="004769EA">
        <w:rPr>
          <w:rFonts w:ascii="Aptos" w:hAnsi="Aptos"/>
          <w:color w:val="000000" w:themeColor="text1"/>
        </w:rPr>
        <w:t xml:space="preserve">men and boys in support of women’s rights </w:t>
      </w:r>
      <w:r w:rsidR="7FF8138E" w:rsidRPr="004769EA">
        <w:rPr>
          <w:rFonts w:ascii="Aptos" w:hAnsi="Aptos"/>
          <w:color w:val="000000" w:themeColor="text1"/>
        </w:rPr>
        <w:t>and addressing the structural drivers</w:t>
      </w:r>
      <w:r w:rsidR="6C9E224F" w:rsidRPr="004769EA">
        <w:rPr>
          <w:rFonts w:ascii="Aptos" w:hAnsi="Aptos"/>
          <w:color w:val="000000" w:themeColor="text1"/>
        </w:rPr>
        <w:t xml:space="preserve"> of gender inequality</w:t>
      </w:r>
      <w:r w:rsidR="7FF8138E" w:rsidRPr="004769EA">
        <w:rPr>
          <w:rFonts w:ascii="Aptos" w:hAnsi="Aptos"/>
          <w:color w:val="000000" w:themeColor="text1"/>
        </w:rPr>
        <w:t xml:space="preserve"> through policy e</w:t>
      </w:r>
      <w:r w:rsidR="16BA432C" w:rsidRPr="004769EA">
        <w:rPr>
          <w:rFonts w:ascii="Aptos" w:hAnsi="Aptos"/>
          <w:color w:val="000000" w:themeColor="text1"/>
        </w:rPr>
        <w:t>ngagement on state accountability for gender responsive public services.</w:t>
      </w:r>
    </w:p>
    <w:p w14:paraId="2E21175D" w14:textId="49AA5715" w:rsidR="00B95606" w:rsidRPr="004769EA" w:rsidRDefault="00B95606" w:rsidP="1A52BF27">
      <w:pPr>
        <w:pBdr>
          <w:top w:val="nil"/>
          <w:left w:val="nil"/>
          <w:bottom w:val="nil"/>
          <w:right w:val="nil"/>
          <w:between w:val="nil"/>
        </w:pBdr>
        <w:spacing w:after="0" w:line="240" w:lineRule="auto"/>
        <w:ind w:right="-1"/>
        <w:jc w:val="both"/>
        <w:rPr>
          <w:rFonts w:ascii="Aptos" w:hAnsi="Aptos"/>
          <w:color w:val="000000" w:themeColor="text1"/>
        </w:rPr>
      </w:pPr>
    </w:p>
    <w:p w14:paraId="5CA108C5" w14:textId="5D34D3BC" w:rsidR="00B95606" w:rsidRPr="004769EA" w:rsidRDefault="6D7A42F0" w:rsidP="1A52BF27">
      <w:pPr>
        <w:pBdr>
          <w:top w:val="nil"/>
          <w:left w:val="nil"/>
          <w:bottom w:val="nil"/>
          <w:right w:val="nil"/>
          <w:between w:val="nil"/>
        </w:pBdr>
        <w:spacing w:after="0" w:line="240" w:lineRule="auto"/>
        <w:ind w:right="-1"/>
        <w:jc w:val="both"/>
        <w:rPr>
          <w:rFonts w:ascii="Aptos" w:hAnsi="Aptos"/>
          <w:b/>
          <w:bCs/>
          <w:color w:val="000000" w:themeColor="text1"/>
        </w:rPr>
      </w:pPr>
      <w:r w:rsidRPr="004769EA">
        <w:rPr>
          <w:rFonts w:ascii="Aptos" w:hAnsi="Aptos"/>
          <w:color w:val="000000" w:themeColor="text1"/>
        </w:rPr>
        <w:t xml:space="preserve"> </w:t>
      </w:r>
      <w:r w:rsidRPr="004769EA">
        <w:rPr>
          <w:rFonts w:ascii="Aptos" w:hAnsi="Aptos"/>
          <w:b/>
          <w:bCs/>
          <w:color w:val="000000" w:themeColor="text1"/>
        </w:rPr>
        <w:t>Specially the programme aims to:</w:t>
      </w:r>
    </w:p>
    <w:p w14:paraId="279D4FBB" w14:textId="77777777" w:rsidR="00B95606" w:rsidRPr="004769EA" w:rsidRDefault="00B95606" w:rsidP="1A52BF27">
      <w:pPr>
        <w:pBdr>
          <w:top w:val="nil"/>
          <w:left w:val="nil"/>
          <w:bottom w:val="nil"/>
          <w:right w:val="nil"/>
          <w:between w:val="nil"/>
        </w:pBdr>
        <w:spacing w:after="0" w:line="240" w:lineRule="auto"/>
        <w:ind w:right="-1"/>
        <w:jc w:val="both"/>
        <w:rPr>
          <w:rFonts w:ascii="Aptos" w:hAnsi="Aptos"/>
          <w:color w:val="000000" w:themeColor="text1"/>
        </w:rPr>
      </w:pPr>
    </w:p>
    <w:p w14:paraId="2997E5A3" w14:textId="21BEDF7E" w:rsidR="00C743C7" w:rsidRPr="004769EA" w:rsidRDefault="00C743C7" w:rsidP="1A52BF27">
      <w:pPr>
        <w:numPr>
          <w:ilvl w:val="0"/>
          <w:numId w:val="23"/>
        </w:numPr>
        <w:pBdr>
          <w:top w:val="nil"/>
          <w:left w:val="nil"/>
          <w:bottom w:val="nil"/>
          <w:right w:val="nil"/>
          <w:between w:val="nil"/>
        </w:pBdr>
        <w:spacing w:after="0" w:line="240" w:lineRule="auto"/>
        <w:ind w:left="180" w:right="1159" w:hanging="270"/>
        <w:jc w:val="both"/>
        <w:rPr>
          <w:rFonts w:ascii="Aptos" w:hAnsi="Aptos"/>
          <w:color w:val="000000"/>
        </w:rPr>
      </w:pPr>
      <w:r w:rsidRPr="004769EA">
        <w:rPr>
          <w:rFonts w:ascii="Aptos" w:hAnsi="Aptos"/>
          <w:color w:val="000000" w:themeColor="text1"/>
        </w:rPr>
        <w:t>Prevent and reduce violence against women and girls</w:t>
      </w:r>
      <w:r w:rsidR="004769EA">
        <w:rPr>
          <w:rFonts w:ascii="Aptos" w:hAnsi="Aptos"/>
          <w:color w:val="000000" w:themeColor="text1"/>
        </w:rPr>
        <w:t>.</w:t>
      </w:r>
    </w:p>
    <w:p w14:paraId="43516300" w14:textId="3290B59F" w:rsidR="00C743C7" w:rsidRPr="004769EA" w:rsidRDefault="00C743C7" w:rsidP="1A52BF27">
      <w:pPr>
        <w:numPr>
          <w:ilvl w:val="0"/>
          <w:numId w:val="23"/>
        </w:numPr>
        <w:pBdr>
          <w:top w:val="nil"/>
          <w:left w:val="nil"/>
          <w:bottom w:val="nil"/>
          <w:right w:val="nil"/>
          <w:between w:val="nil"/>
        </w:pBdr>
        <w:spacing w:after="0" w:line="240" w:lineRule="auto"/>
        <w:ind w:left="180" w:right="1159" w:hanging="270"/>
        <w:jc w:val="both"/>
        <w:rPr>
          <w:rFonts w:ascii="Aptos" w:hAnsi="Aptos"/>
          <w:color w:val="000000"/>
        </w:rPr>
      </w:pPr>
      <w:r w:rsidRPr="004769EA">
        <w:rPr>
          <w:rFonts w:ascii="Aptos" w:hAnsi="Aptos"/>
          <w:color w:val="000000" w:themeColor="text1"/>
        </w:rPr>
        <w:t>Increase safety of women and girls</w:t>
      </w:r>
      <w:r w:rsidR="134136B7" w:rsidRPr="004769EA">
        <w:rPr>
          <w:rFonts w:ascii="Aptos" w:hAnsi="Aptos"/>
          <w:color w:val="000000" w:themeColor="text1"/>
        </w:rPr>
        <w:t xml:space="preserve"> through survivor centred approaches</w:t>
      </w:r>
      <w:r w:rsidR="004769EA">
        <w:rPr>
          <w:rFonts w:ascii="Aptos" w:hAnsi="Aptos"/>
          <w:color w:val="000000" w:themeColor="text1"/>
        </w:rPr>
        <w:t>.</w:t>
      </w:r>
    </w:p>
    <w:p w14:paraId="244FC71A" w14:textId="74946E39" w:rsidR="00C743C7" w:rsidRPr="004769EA" w:rsidRDefault="00C743C7" w:rsidP="1A52BF27">
      <w:pPr>
        <w:numPr>
          <w:ilvl w:val="0"/>
          <w:numId w:val="23"/>
        </w:numPr>
        <w:pBdr>
          <w:top w:val="nil"/>
          <w:left w:val="nil"/>
          <w:bottom w:val="nil"/>
          <w:right w:val="nil"/>
          <w:between w:val="nil"/>
        </w:pBdr>
        <w:spacing w:after="0" w:line="240" w:lineRule="auto"/>
        <w:ind w:left="180" w:right="1159" w:hanging="270"/>
        <w:jc w:val="both"/>
        <w:rPr>
          <w:rFonts w:ascii="Aptos" w:hAnsi="Aptos"/>
          <w:color w:val="000000"/>
        </w:rPr>
      </w:pPr>
      <w:r w:rsidRPr="004769EA">
        <w:rPr>
          <w:rFonts w:ascii="Aptos" w:hAnsi="Aptos"/>
          <w:color w:val="000000" w:themeColor="text1"/>
        </w:rPr>
        <w:t xml:space="preserve">Improve </w:t>
      </w:r>
      <w:r w:rsidR="001F0710" w:rsidRPr="004769EA">
        <w:rPr>
          <w:rFonts w:ascii="Aptos" w:hAnsi="Aptos"/>
          <w:color w:val="000000" w:themeColor="text1"/>
        </w:rPr>
        <w:t xml:space="preserve">women’s </w:t>
      </w:r>
      <w:r w:rsidRPr="004769EA">
        <w:rPr>
          <w:rFonts w:ascii="Aptos" w:hAnsi="Aptos"/>
          <w:color w:val="000000" w:themeColor="text1"/>
        </w:rPr>
        <w:t>economic well-being and access to public services</w:t>
      </w:r>
      <w:r w:rsidR="004769EA">
        <w:rPr>
          <w:rFonts w:ascii="Aptos" w:hAnsi="Aptos"/>
          <w:color w:val="000000" w:themeColor="text1"/>
        </w:rPr>
        <w:t>.</w:t>
      </w:r>
    </w:p>
    <w:p w14:paraId="2395EA97" w14:textId="7D557C43" w:rsidR="00C743C7" w:rsidRPr="004769EA" w:rsidRDefault="003B2C03" w:rsidP="1A52BF27">
      <w:pPr>
        <w:numPr>
          <w:ilvl w:val="0"/>
          <w:numId w:val="23"/>
        </w:numPr>
        <w:pBdr>
          <w:top w:val="nil"/>
          <w:left w:val="nil"/>
          <w:bottom w:val="nil"/>
          <w:right w:val="nil"/>
          <w:between w:val="nil"/>
        </w:pBdr>
        <w:spacing w:after="0" w:line="240" w:lineRule="auto"/>
        <w:ind w:left="180" w:right="1159" w:hanging="270"/>
        <w:jc w:val="both"/>
        <w:rPr>
          <w:rFonts w:ascii="Aptos" w:hAnsi="Aptos"/>
          <w:color w:val="000000"/>
        </w:rPr>
      </w:pPr>
      <w:r w:rsidRPr="004769EA">
        <w:rPr>
          <w:rFonts w:ascii="Aptos" w:hAnsi="Aptos"/>
          <w:color w:val="000000" w:themeColor="text1"/>
        </w:rPr>
        <w:t>Address</w:t>
      </w:r>
      <w:r w:rsidR="00C743C7" w:rsidRPr="004769EA">
        <w:rPr>
          <w:rFonts w:ascii="Aptos" w:hAnsi="Aptos"/>
          <w:color w:val="000000" w:themeColor="text1"/>
        </w:rPr>
        <w:t xml:space="preserve"> the impact of climate change on women and girls</w:t>
      </w:r>
      <w:r w:rsidR="004769EA">
        <w:rPr>
          <w:rFonts w:ascii="Aptos" w:hAnsi="Aptos"/>
          <w:color w:val="000000" w:themeColor="text1"/>
        </w:rPr>
        <w:t>.</w:t>
      </w:r>
    </w:p>
    <w:p w14:paraId="49557AE5" w14:textId="538D0469" w:rsidR="00C743C7" w:rsidRPr="004769EA" w:rsidRDefault="00C743C7" w:rsidP="1A52BF27">
      <w:pPr>
        <w:numPr>
          <w:ilvl w:val="0"/>
          <w:numId w:val="23"/>
        </w:numPr>
        <w:pBdr>
          <w:top w:val="nil"/>
          <w:left w:val="nil"/>
          <w:bottom w:val="nil"/>
          <w:right w:val="nil"/>
          <w:between w:val="nil"/>
        </w:pBdr>
        <w:spacing w:after="0" w:line="240" w:lineRule="auto"/>
        <w:ind w:left="180" w:right="1159" w:hanging="270"/>
        <w:jc w:val="both"/>
        <w:rPr>
          <w:rFonts w:ascii="Aptos" w:hAnsi="Aptos"/>
          <w:color w:val="000000"/>
        </w:rPr>
      </w:pPr>
      <w:r w:rsidRPr="004769EA">
        <w:rPr>
          <w:rFonts w:ascii="Aptos" w:hAnsi="Aptos"/>
          <w:color w:val="000000" w:themeColor="text1"/>
        </w:rPr>
        <w:t>Support women’s organisations and activism</w:t>
      </w:r>
      <w:r w:rsidR="004769EA">
        <w:rPr>
          <w:rFonts w:ascii="Aptos" w:hAnsi="Aptos"/>
          <w:color w:val="000000" w:themeColor="text1"/>
        </w:rPr>
        <w:t>.</w:t>
      </w:r>
    </w:p>
    <w:p w14:paraId="10D908EA" w14:textId="73DE98CA" w:rsidR="001B7671" w:rsidRDefault="00C743C7" w:rsidP="1A52BF27">
      <w:pPr>
        <w:numPr>
          <w:ilvl w:val="0"/>
          <w:numId w:val="23"/>
        </w:numPr>
        <w:pBdr>
          <w:top w:val="nil"/>
          <w:left w:val="nil"/>
          <w:bottom w:val="nil"/>
          <w:right w:val="nil"/>
          <w:between w:val="nil"/>
        </w:pBdr>
        <w:spacing w:after="0" w:line="240" w:lineRule="auto"/>
        <w:ind w:left="180" w:right="1159" w:hanging="270"/>
        <w:jc w:val="both"/>
        <w:rPr>
          <w:rFonts w:ascii="Aptos" w:hAnsi="Aptos"/>
          <w:color w:val="000000"/>
        </w:rPr>
      </w:pPr>
      <w:r w:rsidRPr="004769EA">
        <w:rPr>
          <w:rFonts w:ascii="Aptos" w:hAnsi="Aptos"/>
          <w:color w:val="000000" w:themeColor="text1"/>
        </w:rPr>
        <w:t>Demand accountability for women’s rights</w:t>
      </w:r>
      <w:r w:rsidR="004769EA">
        <w:rPr>
          <w:rFonts w:ascii="Aptos" w:hAnsi="Aptos"/>
          <w:color w:val="000000" w:themeColor="text1"/>
        </w:rPr>
        <w:t>.</w:t>
      </w:r>
    </w:p>
    <w:p w14:paraId="19E6858E" w14:textId="77777777" w:rsidR="000F4603" w:rsidRPr="000F4603" w:rsidRDefault="000F4603" w:rsidP="000F4603">
      <w:pPr>
        <w:pBdr>
          <w:top w:val="nil"/>
          <w:left w:val="nil"/>
          <w:bottom w:val="nil"/>
          <w:right w:val="nil"/>
          <w:between w:val="nil"/>
        </w:pBdr>
        <w:spacing w:after="0" w:line="240" w:lineRule="auto"/>
        <w:ind w:left="180" w:right="1159"/>
        <w:jc w:val="both"/>
        <w:rPr>
          <w:rFonts w:ascii="Aptos" w:hAnsi="Aptos"/>
          <w:color w:val="000000"/>
        </w:rPr>
      </w:pPr>
    </w:p>
    <w:p w14:paraId="7CA71281" w14:textId="5F6E58B5" w:rsidR="007F5B9C" w:rsidRPr="004769EA" w:rsidRDefault="45F38FDC" w:rsidP="1A52BF27">
      <w:pPr>
        <w:pBdr>
          <w:top w:val="nil"/>
          <w:left w:val="nil"/>
          <w:bottom w:val="nil"/>
          <w:right w:val="nil"/>
          <w:between w:val="nil"/>
        </w:pBdr>
        <w:spacing w:line="240" w:lineRule="auto"/>
        <w:ind w:right="1159"/>
        <w:jc w:val="both"/>
        <w:rPr>
          <w:rFonts w:ascii="Aptos" w:hAnsi="Aptos"/>
          <w:b/>
          <w:bCs/>
          <w:color w:val="C00000"/>
        </w:rPr>
      </w:pPr>
      <w:bookmarkStart w:id="0" w:name="_Toc219734248"/>
      <w:r w:rsidRPr="004769EA">
        <w:rPr>
          <w:rFonts w:ascii="Aptos" w:hAnsi="Aptos"/>
          <w:b/>
          <w:bCs/>
          <w:color w:val="C00000"/>
        </w:rPr>
        <w:t xml:space="preserve">EVALUATION </w:t>
      </w:r>
      <w:bookmarkEnd w:id="0"/>
      <w:r w:rsidR="007021EF">
        <w:rPr>
          <w:rFonts w:ascii="Aptos" w:hAnsi="Aptos"/>
          <w:b/>
          <w:bCs/>
          <w:color w:val="C00000"/>
        </w:rPr>
        <w:t xml:space="preserve">OBJECTIVES </w:t>
      </w:r>
    </w:p>
    <w:p w14:paraId="14EDF676" w14:textId="2D43A724" w:rsidR="00DD319F" w:rsidRPr="004769EA" w:rsidRDefault="3C1B7872" w:rsidP="1A52BF27">
      <w:pPr>
        <w:spacing w:line="240" w:lineRule="auto"/>
        <w:ind w:right="-1"/>
        <w:jc w:val="both"/>
        <w:rPr>
          <w:rFonts w:ascii="Aptos" w:hAnsi="Aptos"/>
        </w:rPr>
      </w:pPr>
      <w:r w:rsidRPr="004769EA">
        <w:rPr>
          <w:rFonts w:ascii="Aptos" w:hAnsi="Aptos"/>
        </w:rPr>
        <w:t xml:space="preserve">The </w:t>
      </w:r>
      <w:r w:rsidR="47B4B323" w:rsidRPr="004769EA">
        <w:rPr>
          <w:rFonts w:ascii="Aptos" w:hAnsi="Aptos"/>
        </w:rPr>
        <w:t>e</w:t>
      </w:r>
      <w:r w:rsidRPr="004769EA">
        <w:rPr>
          <w:rFonts w:ascii="Aptos" w:hAnsi="Aptos"/>
        </w:rPr>
        <w:t xml:space="preserve">valuation will be guided by the OECD-DAC evaluation criteria with a </w:t>
      </w:r>
      <w:r w:rsidR="282A4E16" w:rsidRPr="004769EA">
        <w:rPr>
          <w:rFonts w:ascii="Aptos" w:hAnsi="Aptos"/>
        </w:rPr>
        <w:t xml:space="preserve">primary </w:t>
      </w:r>
      <w:r w:rsidRPr="004769EA">
        <w:rPr>
          <w:rFonts w:ascii="Aptos" w:hAnsi="Aptos"/>
        </w:rPr>
        <w:t xml:space="preserve">focus </w:t>
      </w:r>
      <w:r w:rsidR="7C315E9A" w:rsidRPr="004769EA">
        <w:rPr>
          <w:rFonts w:ascii="Aptos" w:hAnsi="Aptos"/>
        </w:rPr>
        <w:t>on</w:t>
      </w:r>
      <w:r w:rsidRPr="004769EA">
        <w:rPr>
          <w:rFonts w:ascii="Aptos" w:hAnsi="Aptos"/>
        </w:rPr>
        <w:t xml:space="preserve"> </w:t>
      </w:r>
      <w:r w:rsidR="0FAED505" w:rsidRPr="004769EA">
        <w:rPr>
          <w:rFonts w:ascii="Aptos" w:hAnsi="Aptos"/>
        </w:rPr>
        <w:t xml:space="preserve">relevance, </w:t>
      </w:r>
      <w:r w:rsidR="3B4C144A" w:rsidRPr="004769EA">
        <w:rPr>
          <w:rFonts w:ascii="Aptos" w:hAnsi="Aptos"/>
        </w:rPr>
        <w:t>effectiveness,</w:t>
      </w:r>
      <w:r w:rsidR="2452B7F9" w:rsidRPr="004769EA">
        <w:rPr>
          <w:rFonts w:ascii="Aptos" w:hAnsi="Aptos"/>
        </w:rPr>
        <w:t xml:space="preserve"> and sustainability</w:t>
      </w:r>
      <w:r w:rsidRPr="004769EA">
        <w:rPr>
          <w:rFonts w:ascii="Aptos" w:hAnsi="Aptos"/>
        </w:rPr>
        <w:t xml:space="preserve">. These criteria have been selected </w:t>
      </w:r>
      <w:r w:rsidR="4E57F934" w:rsidRPr="004769EA">
        <w:rPr>
          <w:rFonts w:ascii="Aptos" w:hAnsi="Aptos"/>
        </w:rPr>
        <w:t>based on Irish Aid guidance</w:t>
      </w:r>
      <w:r w:rsidR="6A8B66F5" w:rsidRPr="004769EA">
        <w:rPr>
          <w:rFonts w:ascii="Aptos" w:hAnsi="Aptos"/>
        </w:rPr>
        <w:t xml:space="preserve"> </w:t>
      </w:r>
      <w:r w:rsidR="4E57F934" w:rsidRPr="004769EA">
        <w:rPr>
          <w:rFonts w:ascii="Aptos" w:hAnsi="Aptos"/>
        </w:rPr>
        <w:t xml:space="preserve">and </w:t>
      </w:r>
      <w:r w:rsidRPr="004769EA">
        <w:rPr>
          <w:rFonts w:ascii="Aptos" w:hAnsi="Aptos"/>
        </w:rPr>
        <w:t>to allow for</w:t>
      </w:r>
      <w:r w:rsidR="1D974234" w:rsidRPr="004769EA">
        <w:rPr>
          <w:rFonts w:ascii="Aptos" w:hAnsi="Aptos"/>
        </w:rPr>
        <w:t xml:space="preserve"> </w:t>
      </w:r>
      <w:r w:rsidRPr="004769EA">
        <w:rPr>
          <w:rFonts w:ascii="Aptos" w:hAnsi="Aptos"/>
        </w:rPr>
        <w:t xml:space="preserve">in-depth analysis over breadth, given the available </w:t>
      </w:r>
      <w:r w:rsidR="5E83A738" w:rsidRPr="004769EA">
        <w:rPr>
          <w:rFonts w:ascii="Aptos" w:hAnsi="Aptos"/>
        </w:rPr>
        <w:t>resources</w:t>
      </w:r>
      <w:r w:rsidRPr="004769EA">
        <w:rPr>
          <w:rFonts w:ascii="Aptos" w:hAnsi="Aptos"/>
        </w:rPr>
        <w:t xml:space="preserve">. </w:t>
      </w:r>
      <w:r w:rsidR="7B975D44" w:rsidRPr="004769EA">
        <w:rPr>
          <w:rFonts w:ascii="Aptos" w:hAnsi="Aptos"/>
        </w:rPr>
        <w:t xml:space="preserve"> </w:t>
      </w:r>
      <w:r w:rsidR="6D8C34C4" w:rsidRPr="004769EA">
        <w:rPr>
          <w:rFonts w:ascii="Aptos" w:hAnsi="Aptos"/>
        </w:rPr>
        <w:t>Irish Aid has stipulated several core questions across all 10 agencies to ensure that the results can collectively inform the next grant cycle</w:t>
      </w:r>
      <w:r w:rsidR="79AE1CE7" w:rsidRPr="004769EA">
        <w:rPr>
          <w:rFonts w:ascii="Aptos" w:hAnsi="Aptos"/>
        </w:rPr>
        <w:t xml:space="preserve"> and these form the basis for the evaluation</w:t>
      </w:r>
      <w:r w:rsidR="6D8C34C4" w:rsidRPr="004769EA">
        <w:rPr>
          <w:rFonts w:ascii="Aptos" w:hAnsi="Aptos"/>
        </w:rPr>
        <w:t>.</w:t>
      </w:r>
    </w:p>
    <w:p w14:paraId="7F9CA730" w14:textId="191A92A3" w:rsidR="00DD319F" w:rsidRPr="004769EA" w:rsidRDefault="7B975D44" w:rsidP="1A52BF27">
      <w:pPr>
        <w:spacing w:line="240" w:lineRule="auto"/>
        <w:ind w:right="-1"/>
        <w:jc w:val="both"/>
        <w:rPr>
          <w:rFonts w:ascii="Aptos" w:hAnsi="Aptos"/>
        </w:rPr>
      </w:pPr>
      <w:r w:rsidRPr="004769EA">
        <w:rPr>
          <w:rFonts w:ascii="Aptos" w:hAnsi="Aptos"/>
        </w:rPr>
        <w:t>In accordance with the guidelines, t</w:t>
      </w:r>
      <w:r w:rsidR="1CE3B7EA" w:rsidRPr="004769EA">
        <w:rPr>
          <w:rFonts w:ascii="Aptos" w:hAnsi="Aptos"/>
        </w:rPr>
        <w:t xml:space="preserve">he evaluation will </w:t>
      </w:r>
      <w:r w:rsidR="6EE27B65" w:rsidRPr="004769EA">
        <w:rPr>
          <w:rFonts w:ascii="Aptos" w:hAnsi="Aptos"/>
        </w:rPr>
        <w:t xml:space="preserve">also </w:t>
      </w:r>
      <w:r w:rsidR="1CE3B7EA" w:rsidRPr="004769EA">
        <w:rPr>
          <w:rFonts w:ascii="Aptos" w:hAnsi="Aptos"/>
        </w:rPr>
        <w:t xml:space="preserve">explore the </w:t>
      </w:r>
      <w:r w:rsidR="00737BCA">
        <w:rPr>
          <w:rFonts w:ascii="Aptos" w:hAnsi="Aptos"/>
        </w:rPr>
        <w:t xml:space="preserve">integration of the thematic and </w:t>
      </w:r>
      <w:r w:rsidR="00E965F4" w:rsidRPr="004769EA">
        <w:rPr>
          <w:rFonts w:ascii="Aptos" w:hAnsi="Aptos"/>
        </w:rPr>
        <w:t xml:space="preserve">process outcomes </w:t>
      </w:r>
      <w:r w:rsidR="00136D0C" w:rsidRPr="004769EA">
        <w:rPr>
          <w:rFonts w:ascii="Aptos" w:hAnsi="Aptos"/>
        </w:rPr>
        <w:t xml:space="preserve">of ICSP with an emphasis on the </w:t>
      </w:r>
      <w:r w:rsidR="1CE3B7EA" w:rsidRPr="004769EA">
        <w:rPr>
          <w:rFonts w:ascii="Aptos" w:hAnsi="Aptos"/>
        </w:rPr>
        <w:t xml:space="preserve">themes of </w:t>
      </w:r>
      <w:r w:rsidR="79585DD6" w:rsidRPr="004769EA">
        <w:rPr>
          <w:rFonts w:ascii="Aptos" w:hAnsi="Aptos"/>
        </w:rPr>
        <w:t>f</w:t>
      </w:r>
      <w:r w:rsidR="1CE3B7EA" w:rsidRPr="004769EA">
        <w:rPr>
          <w:rFonts w:ascii="Aptos" w:hAnsi="Aptos"/>
        </w:rPr>
        <w:t xml:space="preserve">urthest </w:t>
      </w:r>
      <w:r w:rsidR="79585DD6" w:rsidRPr="004769EA">
        <w:rPr>
          <w:rFonts w:ascii="Aptos" w:hAnsi="Aptos"/>
        </w:rPr>
        <w:t>b</w:t>
      </w:r>
      <w:r w:rsidR="1CE3B7EA" w:rsidRPr="004769EA">
        <w:rPr>
          <w:rFonts w:ascii="Aptos" w:hAnsi="Aptos"/>
        </w:rPr>
        <w:t xml:space="preserve">ehind </w:t>
      </w:r>
      <w:r w:rsidR="79585DD6" w:rsidRPr="004769EA">
        <w:rPr>
          <w:rFonts w:ascii="Aptos" w:hAnsi="Aptos"/>
        </w:rPr>
        <w:t>f</w:t>
      </w:r>
      <w:r w:rsidR="1CE3B7EA" w:rsidRPr="004769EA">
        <w:rPr>
          <w:rFonts w:ascii="Aptos" w:hAnsi="Aptos"/>
        </w:rPr>
        <w:t>irst</w:t>
      </w:r>
      <w:r w:rsidR="00B80775" w:rsidRPr="004769EA">
        <w:rPr>
          <w:rFonts w:ascii="Aptos" w:hAnsi="Aptos"/>
        </w:rPr>
        <w:t xml:space="preserve"> and</w:t>
      </w:r>
      <w:r w:rsidR="1CE3B7EA" w:rsidRPr="004769EA">
        <w:rPr>
          <w:rFonts w:ascii="Aptos" w:hAnsi="Aptos"/>
        </w:rPr>
        <w:t xml:space="preserve"> </w:t>
      </w:r>
      <w:r w:rsidR="79585DD6" w:rsidRPr="004769EA">
        <w:rPr>
          <w:rFonts w:ascii="Aptos" w:hAnsi="Aptos"/>
        </w:rPr>
        <w:t>l</w:t>
      </w:r>
      <w:r w:rsidR="1CE3B7EA" w:rsidRPr="004769EA">
        <w:rPr>
          <w:rFonts w:ascii="Aptos" w:hAnsi="Aptos"/>
        </w:rPr>
        <w:t xml:space="preserve">ocally </w:t>
      </w:r>
      <w:r w:rsidR="79585DD6" w:rsidRPr="004769EA">
        <w:rPr>
          <w:rFonts w:ascii="Aptos" w:hAnsi="Aptos"/>
        </w:rPr>
        <w:t>l</w:t>
      </w:r>
      <w:r w:rsidR="1CE3B7EA" w:rsidRPr="004769EA">
        <w:rPr>
          <w:rFonts w:ascii="Aptos" w:hAnsi="Aptos"/>
        </w:rPr>
        <w:t xml:space="preserve">ed </w:t>
      </w:r>
      <w:r w:rsidR="79585DD6" w:rsidRPr="004769EA">
        <w:rPr>
          <w:rFonts w:ascii="Aptos" w:hAnsi="Aptos"/>
        </w:rPr>
        <w:t>d</w:t>
      </w:r>
      <w:r w:rsidR="1CE3B7EA" w:rsidRPr="004769EA">
        <w:rPr>
          <w:rFonts w:ascii="Aptos" w:hAnsi="Aptos"/>
        </w:rPr>
        <w:t>evelopment.</w:t>
      </w:r>
      <w:r w:rsidR="00B80775" w:rsidRPr="004769EA">
        <w:rPr>
          <w:rFonts w:ascii="Aptos" w:hAnsi="Aptos"/>
        </w:rPr>
        <w:t xml:space="preserve"> </w:t>
      </w:r>
      <w:r w:rsidR="13D38A4A" w:rsidRPr="004769EA">
        <w:rPr>
          <w:rFonts w:ascii="Aptos" w:hAnsi="Aptos"/>
          <w:sz w:val="24"/>
          <w:szCs w:val="24"/>
        </w:rPr>
        <w:t xml:space="preserve"> </w:t>
      </w:r>
      <w:r w:rsidR="19A18B42" w:rsidRPr="00D96AF1">
        <w:rPr>
          <w:rFonts w:ascii="Aptos" w:hAnsi="Aptos"/>
          <w:sz w:val="24"/>
          <w:szCs w:val="24"/>
        </w:rPr>
        <w:t xml:space="preserve">As </w:t>
      </w:r>
      <w:r w:rsidR="00024B8E" w:rsidRPr="00D96AF1">
        <w:rPr>
          <w:rFonts w:ascii="Aptos" w:hAnsi="Aptos"/>
        </w:rPr>
        <w:t xml:space="preserve">acute and chronic crises funding streams were </w:t>
      </w:r>
      <w:r w:rsidR="00900BFC" w:rsidRPr="00D96AF1">
        <w:rPr>
          <w:rFonts w:ascii="Aptos" w:hAnsi="Aptos"/>
        </w:rPr>
        <w:t xml:space="preserve">not secured, </w:t>
      </w:r>
      <w:r w:rsidR="1D86BB2B" w:rsidRPr="00D96AF1">
        <w:rPr>
          <w:rFonts w:ascii="Aptos" w:hAnsi="Aptos"/>
        </w:rPr>
        <w:t xml:space="preserve">this evaluation will not </w:t>
      </w:r>
      <w:r w:rsidR="00A47AC3" w:rsidRPr="00D96AF1">
        <w:rPr>
          <w:rFonts w:ascii="Aptos" w:hAnsi="Aptos"/>
        </w:rPr>
        <w:t>focus on</w:t>
      </w:r>
      <w:r w:rsidR="1D86BB2B" w:rsidRPr="00D96AF1">
        <w:rPr>
          <w:rFonts w:ascii="Aptos" w:hAnsi="Aptos"/>
        </w:rPr>
        <w:t xml:space="preserve"> the Nexus outcome</w:t>
      </w:r>
      <w:r w:rsidR="3C1B7872" w:rsidRPr="00D96AF1">
        <w:rPr>
          <w:rStyle w:val="FootnoteReference"/>
          <w:rFonts w:ascii="Aptos" w:hAnsi="Aptos"/>
        </w:rPr>
        <w:footnoteReference w:id="1"/>
      </w:r>
      <w:r w:rsidR="00B23BD8" w:rsidRPr="00D96AF1">
        <w:rPr>
          <w:rFonts w:ascii="Aptos" w:hAnsi="Aptos"/>
        </w:rPr>
        <w:t>.</w:t>
      </w:r>
      <w:r w:rsidR="1D86BB2B" w:rsidRPr="00D96AF1">
        <w:rPr>
          <w:rFonts w:ascii="Aptos" w:hAnsi="Aptos"/>
        </w:rPr>
        <w:t xml:space="preserve"> </w:t>
      </w:r>
      <w:r w:rsidR="007F0782" w:rsidRPr="007F0782">
        <w:rPr>
          <w:rFonts w:ascii="Aptos" w:hAnsi="Aptos"/>
        </w:rPr>
        <w:t>However,</w:t>
      </w:r>
      <w:r w:rsidR="1D86BB2B" w:rsidRPr="00D96AF1">
        <w:rPr>
          <w:rFonts w:ascii="Aptos" w:hAnsi="Aptos"/>
        </w:rPr>
        <w:t xml:space="preserve"> some insights will be </w:t>
      </w:r>
      <w:r w:rsidR="6F0A71AC" w:rsidRPr="00D96AF1">
        <w:rPr>
          <w:rFonts w:ascii="Aptos" w:hAnsi="Aptos"/>
        </w:rPr>
        <w:t xml:space="preserve">sought on </w:t>
      </w:r>
      <w:r w:rsidR="00A47AC3" w:rsidRPr="00D96AF1">
        <w:rPr>
          <w:rFonts w:ascii="Aptos" w:hAnsi="Aptos"/>
        </w:rPr>
        <w:t>how</w:t>
      </w:r>
      <w:r w:rsidR="00A95047" w:rsidRPr="00D96AF1">
        <w:rPr>
          <w:rFonts w:ascii="Aptos" w:hAnsi="Aptos"/>
        </w:rPr>
        <w:t>/if</w:t>
      </w:r>
      <w:r w:rsidR="00A47AC3" w:rsidRPr="00D96AF1">
        <w:rPr>
          <w:rFonts w:ascii="Aptos" w:hAnsi="Aptos"/>
        </w:rPr>
        <w:t xml:space="preserve"> the programme of work was informed by a nexus approach and </w:t>
      </w:r>
      <w:r w:rsidR="6F0A71AC" w:rsidRPr="00D96AF1">
        <w:rPr>
          <w:rFonts w:ascii="Aptos" w:hAnsi="Aptos"/>
        </w:rPr>
        <w:t>respond</w:t>
      </w:r>
      <w:r w:rsidR="00A47AC3" w:rsidRPr="00D96AF1">
        <w:rPr>
          <w:rFonts w:ascii="Aptos" w:hAnsi="Aptos"/>
        </w:rPr>
        <w:t>ed</w:t>
      </w:r>
      <w:r w:rsidR="6F0A71AC" w:rsidRPr="00D96AF1">
        <w:rPr>
          <w:rFonts w:ascii="Aptos" w:hAnsi="Aptos"/>
        </w:rPr>
        <w:t xml:space="preserve"> to chang</w:t>
      </w:r>
      <w:r w:rsidR="00A47AC3" w:rsidRPr="00D96AF1">
        <w:rPr>
          <w:rFonts w:ascii="Aptos" w:hAnsi="Aptos"/>
        </w:rPr>
        <w:t>ing</w:t>
      </w:r>
      <w:r w:rsidR="6F0A71AC" w:rsidRPr="00D96AF1">
        <w:rPr>
          <w:rFonts w:ascii="Aptos" w:hAnsi="Aptos"/>
        </w:rPr>
        <w:t xml:space="preserve"> contexts during </w:t>
      </w:r>
      <w:r w:rsidR="001E5F65" w:rsidRPr="00D96AF1">
        <w:rPr>
          <w:rFonts w:ascii="Aptos" w:hAnsi="Aptos"/>
        </w:rPr>
        <w:t>implementation</w:t>
      </w:r>
      <w:r w:rsidR="000871D4" w:rsidRPr="00D96AF1">
        <w:rPr>
          <w:rFonts w:ascii="Aptos" w:hAnsi="Aptos"/>
        </w:rPr>
        <w:t xml:space="preserve"> including</w:t>
      </w:r>
      <w:r w:rsidR="00A95047" w:rsidRPr="00D96AF1">
        <w:rPr>
          <w:rFonts w:ascii="Aptos" w:hAnsi="Aptos"/>
        </w:rPr>
        <w:t xml:space="preserve"> humanitarian c</w:t>
      </w:r>
      <w:r w:rsidR="005D7896" w:rsidRPr="00D96AF1">
        <w:rPr>
          <w:rFonts w:ascii="Aptos" w:hAnsi="Aptos"/>
        </w:rPr>
        <w:t>rises</w:t>
      </w:r>
      <w:r w:rsidR="000871D4" w:rsidRPr="00D96AF1">
        <w:rPr>
          <w:rFonts w:ascii="Aptos" w:hAnsi="Aptos"/>
        </w:rPr>
        <w:t xml:space="preserve"> and/or threat thereof</w:t>
      </w:r>
      <w:r w:rsidR="6F0A71AC" w:rsidRPr="00D96AF1">
        <w:rPr>
          <w:rFonts w:ascii="Aptos" w:hAnsi="Aptos"/>
        </w:rPr>
        <w:t>.</w:t>
      </w:r>
      <w:r w:rsidR="6F0A71AC" w:rsidRPr="004769EA">
        <w:rPr>
          <w:rFonts w:ascii="Aptos" w:hAnsi="Aptos"/>
        </w:rPr>
        <w:t xml:space="preserve"> </w:t>
      </w:r>
    </w:p>
    <w:p w14:paraId="73EE4805" w14:textId="067BAA98" w:rsidR="007F5B9C" w:rsidRPr="004769EA" w:rsidRDefault="00A67C87" w:rsidP="1A52BF27">
      <w:pPr>
        <w:spacing w:line="240" w:lineRule="auto"/>
        <w:ind w:right="1159"/>
        <w:jc w:val="both"/>
        <w:rPr>
          <w:rFonts w:ascii="Aptos" w:hAnsi="Aptos"/>
          <w:color w:val="000000"/>
        </w:rPr>
      </w:pPr>
      <w:r w:rsidRPr="004769EA">
        <w:rPr>
          <w:rFonts w:ascii="Aptos" w:hAnsi="Aptos"/>
        </w:rPr>
        <w:t xml:space="preserve">The </w:t>
      </w:r>
      <w:r w:rsidR="00F042AF" w:rsidRPr="004769EA">
        <w:rPr>
          <w:rFonts w:ascii="Aptos" w:hAnsi="Aptos"/>
        </w:rPr>
        <w:t>overarching</w:t>
      </w:r>
      <w:r w:rsidR="00803A17" w:rsidRPr="004769EA">
        <w:rPr>
          <w:rFonts w:ascii="Aptos" w:hAnsi="Aptos"/>
        </w:rPr>
        <w:t xml:space="preserve"> objectives of t</w:t>
      </w:r>
      <w:r w:rsidR="00F042AF" w:rsidRPr="004769EA">
        <w:rPr>
          <w:rFonts w:ascii="Aptos" w:hAnsi="Aptos"/>
        </w:rPr>
        <w:t>he</w:t>
      </w:r>
      <w:r w:rsidR="00803A17" w:rsidRPr="004769EA">
        <w:rPr>
          <w:rFonts w:ascii="Aptos" w:hAnsi="Aptos"/>
        </w:rPr>
        <w:t xml:space="preserve"> final evaluation are the following:</w:t>
      </w:r>
    </w:p>
    <w:p w14:paraId="3D292F2E" w14:textId="7076A3FF" w:rsidR="222C4C7F" w:rsidRPr="004769EA" w:rsidRDefault="222C4C7F" w:rsidP="1A52BF27">
      <w:pPr>
        <w:numPr>
          <w:ilvl w:val="0"/>
          <w:numId w:val="12"/>
        </w:numPr>
        <w:pBdr>
          <w:top w:val="nil"/>
          <w:left w:val="nil"/>
          <w:bottom w:val="nil"/>
          <w:right w:val="nil"/>
          <w:between w:val="nil"/>
        </w:pBdr>
        <w:spacing w:after="0" w:line="240" w:lineRule="auto"/>
        <w:ind w:right="-1"/>
        <w:jc w:val="both"/>
        <w:rPr>
          <w:rFonts w:ascii="Aptos" w:eastAsia="Aptos" w:hAnsi="Aptos" w:cs="Aptos"/>
        </w:rPr>
      </w:pPr>
      <w:r w:rsidRPr="004769EA">
        <w:rPr>
          <w:rFonts w:ascii="Aptos" w:eastAsia="Aptos" w:hAnsi="Aptos" w:cs="Aptos"/>
        </w:rPr>
        <w:t xml:space="preserve">To examine the extent to which the programme design and interventions remained </w:t>
      </w:r>
      <w:r w:rsidRPr="004769EA">
        <w:rPr>
          <w:rFonts w:ascii="Aptos" w:eastAsia="Aptos" w:hAnsi="Aptos" w:cs="Aptos"/>
          <w:b/>
          <w:bCs/>
        </w:rPr>
        <w:t>relevant</w:t>
      </w:r>
      <w:r w:rsidRPr="004769EA">
        <w:rPr>
          <w:rFonts w:ascii="Aptos" w:eastAsia="Aptos" w:hAnsi="Aptos" w:cs="Aptos"/>
        </w:rPr>
        <w:t xml:space="preserve"> to the lived realities, needs, and priorities of </w:t>
      </w:r>
      <w:r w:rsidR="004769EA">
        <w:rPr>
          <w:rFonts w:ascii="Aptos" w:eastAsia="Aptos" w:hAnsi="Aptos" w:cs="Aptos"/>
        </w:rPr>
        <w:t xml:space="preserve">marginalised </w:t>
      </w:r>
      <w:r w:rsidRPr="004769EA">
        <w:rPr>
          <w:rFonts w:ascii="Aptos" w:eastAsia="Aptos" w:hAnsi="Aptos" w:cs="Aptos"/>
        </w:rPr>
        <w:t xml:space="preserve">women and girls, </w:t>
      </w:r>
      <w:r w:rsidR="43ABD455" w:rsidRPr="004769EA">
        <w:rPr>
          <w:rFonts w:ascii="Aptos" w:eastAsia="Aptos" w:hAnsi="Aptos" w:cs="Aptos"/>
        </w:rPr>
        <w:t>in complex and evolving contexts</w:t>
      </w:r>
      <w:r w:rsidRPr="004769EA">
        <w:rPr>
          <w:rFonts w:ascii="Aptos" w:eastAsia="Aptos" w:hAnsi="Aptos" w:cs="Aptos"/>
        </w:rPr>
        <w:t>.</w:t>
      </w:r>
    </w:p>
    <w:p w14:paraId="7D09565F" w14:textId="607850BE" w:rsidR="45F38FDC" w:rsidRPr="004769EA" w:rsidRDefault="1CA424D4" w:rsidP="1A52BF27">
      <w:pPr>
        <w:numPr>
          <w:ilvl w:val="0"/>
          <w:numId w:val="12"/>
        </w:numPr>
        <w:pBdr>
          <w:top w:val="nil"/>
          <w:left w:val="nil"/>
          <w:bottom w:val="nil"/>
          <w:right w:val="nil"/>
          <w:between w:val="nil"/>
        </w:pBdr>
        <w:spacing w:after="0" w:line="240" w:lineRule="auto"/>
        <w:ind w:right="-1"/>
        <w:jc w:val="both"/>
        <w:rPr>
          <w:rFonts w:ascii="Aptos" w:eastAsia="Aptos" w:hAnsi="Aptos" w:cs="Aptos"/>
        </w:rPr>
      </w:pPr>
      <w:r w:rsidRPr="004769EA">
        <w:rPr>
          <w:rFonts w:ascii="Aptos" w:hAnsi="Aptos"/>
        </w:rPr>
        <w:t xml:space="preserve">To evaluate </w:t>
      </w:r>
      <w:r w:rsidRPr="004769EA">
        <w:rPr>
          <w:rFonts w:ascii="Aptos" w:eastAsia="Aptos" w:hAnsi="Aptos" w:cs="Aptos"/>
        </w:rPr>
        <w:t xml:space="preserve">the extent to which the programme </w:t>
      </w:r>
      <w:r w:rsidR="4321402C" w:rsidRPr="004769EA">
        <w:rPr>
          <w:rFonts w:ascii="Aptos" w:eastAsia="Aptos" w:hAnsi="Aptos" w:cs="Aptos"/>
        </w:rPr>
        <w:t xml:space="preserve">is </w:t>
      </w:r>
      <w:r w:rsidR="4321402C" w:rsidRPr="004769EA">
        <w:rPr>
          <w:rFonts w:ascii="Aptos" w:eastAsia="Aptos" w:hAnsi="Aptos" w:cs="Aptos"/>
          <w:b/>
          <w:bCs/>
        </w:rPr>
        <w:t>effective</w:t>
      </w:r>
      <w:r w:rsidR="4321402C" w:rsidRPr="004769EA">
        <w:rPr>
          <w:rFonts w:ascii="Aptos" w:eastAsia="Aptos" w:hAnsi="Aptos" w:cs="Aptos"/>
        </w:rPr>
        <w:t xml:space="preserve"> and has </w:t>
      </w:r>
      <w:r w:rsidRPr="004769EA">
        <w:rPr>
          <w:rFonts w:ascii="Aptos" w:eastAsia="Aptos" w:hAnsi="Aptos" w:cs="Aptos"/>
        </w:rPr>
        <w:t>achieved its intended</w:t>
      </w:r>
      <w:r w:rsidR="79E4DB9E" w:rsidRPr="004769EA">
        <w:rPr>
          <w:rFonts w:ascii="Aptos" w:eastAsia="Aptos" w:hAnsi="Aptos" w:cs="Aptos"/>
        </w:rPr>
        <w:t xml:space="preserve"> </w:t>
      </w:r>
      <w:r w:rsidR="0710B341" w:rsidRPr="004769EA">
        <w:rPr>
          <w:rFonts w:ascii="Aptos" w:eastAsia="Aptos" w:hAnsi="Aptos" w:cs="Aptos"/>
        </w:rPr>
        <w:t>results</w:t>
      </w:r>
      <w:r w:rsidRPr="004769EA">
        <w:rPr>
          <w:rFonts w:ascii="Aptos" w:eastAsia="Aptos" w:hAnsi="Aptos" w:cs="Aptos"/>
        </w:rPr>
        <w:t>, and the factors that facilitated or hindered achievement over the implementation period.</w:t>
      </w:r>
    </w:p>
    <w:p w14:paraId="2C5CFBEF" w14:textId="2B7839FA" w:rsidR="00345B28" w:rsidRDefault="001B7671" w:rsidP="00345B28">
      <w:pPr>
        <w:numPr>
          <w:ilvl w:val="0"/>
          <w:numId w:val="12"/>
        </w:numPr>
        <w:pBdr>
          <w:top w:val="nil"/>
          <w:left w:val="nil"/>
          <w:bottom w:val="nil"/>
          <w:right w:val="nil"/>
          <w:between w:val="nil"/>
        </w:pBdr>
        <w:spacing w:after="0" w:line="240" w:lineRule="auto"/>
        <w:ind w:right="-1"/>
        <w:jc w:val="both"/>
        <w:rPr>
          <w:rFonts w:ascii="Aptos" w:eastAsia="Aptos" w:hAnsi="Aptos" w:cs="Aptos"/>
        </w:rPr>
      </w:pPr>
      <w:r w:rsidRPr="005D7896">
        <w:rPr>
          <w:rFonts w:ascii="Aptos" w:eastAsia="Aptos" w:hAnsi="Aptos" w:cs="Aptos"/>
        </w:rPr>
        <w:t>To assess the extent to which capacities, relationships, and systems strengthened by the programme are likely to be</w:t>
      </w:r>
      <w:r w:rsidRPr="005D7896">
        <w:rPr>
          <w:rFonts w:ascii="Aptos" w:eastAsia="Aptos" w:hAnsi="Aptos" w:cs="Aptos"/>
          <w:b/>
          <w:bCs/>
        </w:rPr>
        <w:t xml:space="preserve"> sustained</w:t>
      </w:r>
      <w:r w:rsidRPr="005D7896">
        <w:rPr>
          <w:rFonts w:ascii="Aptos" w:eastAsia="Aptos" w:hAnsi="Aptos" w:cs="Aptos"/>
        </w:rPr>
        <w:t xml:space="preserve"> beyond the programme period</w:t>
      </w:r>
    </w:p>
    <w:p w14:paraId="2AF22D07" w14:textId="34A65597" w:rsidR="00345B28" w:rsidRPr="00D96AF1" w:rsidRDefault="00345B28" w:rsidP="00345B28">
      <w:pPr>
        <w:numPr>
          <w:ilvl w:val="0"/>
          <w:numId w:val="12"/>
        </w:numPr>
        <w:pBdr>
          <w:top w:val="nil"/>
          <w:left w:val="nil"/>
          <w:bottom w:val="nil"/>
          <w:right w:val="nil"/>
          <w:between w:val="nil"/>
        </w:pBdr>
        <w:spacing w:after="0" w:line="240" w:lineRule="auto"/>
        <w:ind w:right="-1"/>
        <w:jc w:val="both"/>
        <w:rPr>
          <w:rFonts w:ascii="Aptos" w:eastAsia="Aptos" w:hAnsi="Aptos" w:cs="Aptos"/>
        </w:rPr>
      </w:pPr>
      <w:r w:rsidRPr="00D96AF1">
        <w:rPr>
          <w:rFonts w:ascii="Aptos" w:eastAsia="Aptos" w:hAnsi="Aptos" w:cs="Aptos"/>
        </w:rPr>
        <w:t>To draw out explicit lesson</w:t>
      </w:r>
      <w:r w:rsidR="006421F1">
        <w:rPr>
          <w:rFonts w:ascii="Aptos" w:eastAsia="Aptos" w:hAnsi="Aptos" w:cs="Aptos"/>
        </w:rPr>
        <w:t>s</w:t>
      </w:r>
      <w:r w:rsidRPr="00D96AF1">
        <w:rPr>
          <w:rFonts w:ascii="Aptos" w:eastAsia="Aptos" w:hAnsi="Aptos" w:cs="Aptos"/>
        </w:rPr>
        <w:t xml:space="preserve"> and practice </w:t>
      </w:r>
      <w:r w:rsidR="008D6307">
        <w:rPr>
          <w:rFonts w:ascii="Aptos" w:eastAsia="Aptos" w:hAnsi="Aptos" w:cs="Aptos"/>
        </w:rPr>
        <w:t>(including through</w:t>
      </w:r>
      <w:r w:rsidRPr="00D96AF1">
        <w:rPr>
          <w:rFonts w:ascii="Aptos" w:eastAsia="Aptos" w:hAnsi="Aptos" w:cs="Aptos"/>
        </w:rPr>
        <w:t xml:space="preserve"> case studies</w:t>
      </w:r>
      <w:r w:rsidR="008D6307">
        <w:rPr>
          <w:rFonts w:ascii="Aptos" w:eastAsia="Aptos" w:hAnsi="Aptos" w:cs="Aptos"/>
        </w:rPr>
        <w:t>)</w:t>
      </w:r>
      <w:r w:rsidRPr="00D96AF1">
        <w:rPr>
          <w:rFonts w:ascii="Aptos" w:eastAsia="Aptos" w:hAnsi="Aptos" w:cs="Aptos"/>
        </w:rPr>
        <w:t xml:space="preserve"> to inform both ActionAid’s programming and Irish Aid’s design of the successor to ICSP particularly in relation to the process outcomes</w:t>
      </w:r>
      <w:r w:rsidR="006421F1">
        <w:rPr>
          <w:rFonts w:ascii="Aptos" w:eastAsia="Aptos" w:hAnsi="Aptos" w:cs="Aptos"/>
        </w:rPr>
        <w:t>.</w:t>
      </w:r>
    </w:p>
    <w:p w14:paraId="55F001C5" w14:textId="76CC3CF9" w:rsidR="007F5B9C" w:rsidRPr="004769EA" w:rsidRDefault="007F5B9C" w:rsidP="1A52BF27">
      <w:pPr>
        <w:pBdr>
          <w:top w:val="nil"/>
          <w:left w:val="nil"/>
          <w:bottom w:val="nil"/>
          <w:right w:val="nil"/>
          <w:between w:val="nil"/>
        </w:pBdr>
        <w:spacing w:after="0" w:line="240" w:lineRule="auto"/>
        <w:ind w:left="720" w:right="1159"/>
        <w:jc w:val="both"/>
        <w:rPr>
          <w:rFonts w:ascii="Aptos" w:hAnsi="Aptos"/>
          <w:b/>
          <w:bCs/>
          <w:color w:val="C00000"/>
        </w:rPr>
      </w:pPr>
    </w:p>
    <w:p w14:paraId="7380B3B6" w14:textId="52C26AB5" w:rsidR="007F5B9C" w:rsidRPr="004769EA" w:rsidRDefault="45F38FDC" w:rsidP="1A52BF27">
      <w:pPr>
        <w:pStyle w:val="Heading1"/>
        <w:ind w:left="0" w:right="1159" w:firstLine="0"/>
        <w:rPr>
          <w:rFonts w:ascii="Aptos" w:hAnsi="Aptos"/>
          <w:color w:val="00B050"/>
          <w:sz w:val="22"/>
          <w:u w:val="none"/>
          <w:lang w:val="en-GB"/>
        </w:rPr>
      </w:pPr>
      <w:bookmarkStart w:id="1" w:name="_Toc219734249"/>
      <w:r w:rsidRPr="004769EA">
        <w:rPr>
          <w:rFonts w:ascii="Aptos" w:hAnsi="Aptos"/>
          <w:b/>
          <w:bCs/>
          <w:color w:val="C00000"/>
          <w:sz w:val="22"/>
          <w:u w:val="none"/>
          <w:lang w:val="en-GB"/>
        </w:rPr>
        <w:t>GUIDING QUESTIONS</w:t>
      </w:r>
      <w:bookmarkEnd w:id="1"/>
      <w:r w:rsidRPr="004769EA">
        <w:rPr>
          <w:rFonts w:ascii="Aptos" w:hAnsi="Aptos"/>
          <w:b/>
          <w:bCs/>
          <w:color w:val="C00000"/>
          <w:sz w:val="22"/>
          <w:u w:val="none"/>
          <w:lang w:val="en-GB"/>
        </w:rPr>
        <w:t xml:space="preserve"> </w:t>
      </w:r>
    </w:p>
    <w:p w14:paraId="4B0E31A7" w14:textId="329486C2" w:rsidR="2827C042" w:rsidRDefault="00803A17" w:rsidP="1A52BF27">
      <w:pPr>
        <w:spacing w:line="240" w:lineRule="auto"/>
        <w:ind w:right="1159"/>
        <w:jc w:val="both"/>
        <w:rPr>
          <w:rFonts w:ascii="Aptos" w:hAnsi="Aptos"/>
        </w:rPr>
      </w:pPr>
      <w:r w:rsidRPr="004769EA">
        <w:rPr>
          <w:rFonts w:ascii="Aptos" w:hAnsi="Aptos"/>
        </w:rPr>
        <w:t xml:space="preserve">Below are the broad evaluation questions to be explored during the </w:t>
      </w:r>
      <w:r w:rsidR="4FA9A9E2" w:rsidRPr="004769EA">
        <w:rPr>
          <w:rFonts w:ascii="Aptos" w:hAnsi="Aptos"/>
        </w:rPr>
        <w:t>evaluation and will be fleshed out further in the inception phase.</w:t>
      </w:r>
      <w:r w:rsidRPr="004769EA">
        <w:rPr>
          <w:rFonts w:ascii="Aptos" w:hAnsi="Aptos"/>
        </w:rPr>
        <w:t xml:space="preserve"> </w:t>
      </w:r>
    </w:p>
    <w:p w14:paraId="165FCD68" w14:textId="77777777" w:rsidR="004769EA" w:rsidRDefault="004769EA" w:rsidP="1A52BF27">
      <w:pPr>
        <w:spacing w:line="240" w:lineRule="auto"/>
        <w:ind w:right="1159"/>
        <w:jc w:val="both"/>
        <w:rPr>
          <w:rFonts w:ascii="Aptos" w:hAnsi="Aptos"/>
        </w:rPr>
      </w:pPr>
    </w:p>
    <w:p w14:paraId="6611CC28" w14:textId="77777777" w:rsidR="004769EA" w:rsidRPr="004769EA" w:rsidRDefault="004769EA" w:rsidP="1A52BF27">
      <w:pPr>
        <w:spacing w:line="240" w:lineRule="auto"/>
        <w:ind w:right="1159"/>
        <w:jc w:val="both"/>
        <w:rPr>
          <w:rFonts w:ascii="Aptos" w:hAnsi="Aptos"/>
        </w:rPr>
      </w:pPr>
    </w:p>
    <w:tbl>
      <w:tblPr>
        <w:tblStyle w:val="TableGrid"/>
        <w:tblW w:w="9395" w:type="dxa"/>
        <w:tblInd w:w="-289" w:type="dxa"/>
        <w:tblLayout w:type="fixed"/>
        <w:tblLook w:val="04A0" w:firstRow="1" w:lastRow="0" w:firstColumn="1" w:lastColumn="0" w:noHBand="0" w:noVBand="1"/>
      </w:tblPr>
      <w:tblGrid>
        <w:gridCol w:w="1702"/>
        <w:gridCol w:w="2647"/>
        <w:gridCol w:w="5046"/>
      </w:tblGrid>
      <w:tr w:rsidR="00DD35FC" w:rsidRPr="004769EA" w14:paraId="281CC43F" w14:textId="77777777" w:rsidTr="006F6F73">
        <w:trPr>
          <w:trHeight w:val="636"/>
        </w:trPr>
        <w:tc>
          <w:tcPr>
            <w:tcW w:w="1702" w:type="dxa"/>
            <w:shd w:val="clear" w:color="auto" w:fill="F2DBDB" w:themeFill="accent2" w:themeFillTint="33"/>
            <w:vAlign w:val="center"/>
            <w:hideMark/>
          </w:tcPr>
          <w:p w14:paraId="3E68011A" w14:textId="77777777" w:rsidR="00DD35FC" w:rsidRPr="004769EA" w:rsidRDefault="528FD695" w:rsidP="006F6F73">
            <w:pPr>
              <w:ind w:left="567"/>
              <w:rPr>
                <w:rFonts w:ascii="Aptos" w:eastAsia="Aptos" w:hAnsi="Aptos" w:cs="Aptos"/>
                <w:b/>
                <w:bCs/>
                <w:color w:val="000000"/>
                <w:sz w:val="20"/>
                <w:szCs w:val="20"/>
                <w:lang w:eastAsia="en-IE"/>
              </w:rPr>
            </w:pPr>
            <w:r w:rsidRPr="004769EA">
              <w:rPr>
                <w:rFonts w:ascii="Aptos" w:eastAsia="Aptos" w:hAnsi="Aptos" w:cs="Aptos"/>
                <w:b/>
                <w:bCs/>
                <w:sz w:val="20"/>
                <w:szCs w:val="20"/>
                <w:lang w:eastAsia="en-IE"/>
              </w:rPr>
              <w:t>OECD criteria</w:t>
            </w:r>
          </w:p>
        </w:tc>
        <w:tc>
          <w:tcPr>
            <w:tcW w:w="2647" w:type="dxa"/>
            <w:shd w:val="clear" w:color="auto" w:fill="F2DBDB" w:themeFill="accent2" w:themeFillTint="33"/>
            <w:vAlign w:val="center"/>
            <w:hideMark/>
          </w:tcPr>
          <w:p w14:paraId="36FF27E6" w14:textId="3678B0EC" w:rsidR="00DD35FC" w:rsidRPr="004769EA" w:rsidRDefault="006F6F73" w:rsidP="006F6F73">
            <w:pPr>
              <w:ind w:left="567" w:firstLine="360"/>
              <w:jc w:val="both"/>
              <w:rPr>
                <w:rFonts w:ascii="Aptos" w:eastAsia="Aptos" w:hAnsi="Aptos" w:cs="Aptos"/>
                <w:b/>
                <w:bCs/>
                <w:color w:val="000000"/>
                <w:sz w:val="20"/>
                <w:szCs w:val="20"/>
                <w:lang w:eastAsia="en-IE"/>
              </w:rPr>
            </w:pPr>
            <w:r>
              <w:rPr>
                <w:rFonts w:ascii="Aptos" w:eastAsia="Aptos" w:hAnsi="Aptos" w:cs="Aptos"/>
                <w:b/>
                <w:bCs/>
                <w:sz w:val="20"/>
                <w:szCs w:val="20"/>
                <w:lang w:eastAsia="en-IE"/>
              </w:rPr>
              <w:t>O</w:t>
            </w:r>
            <w:r w:rsidR="2FB9CCA3" w:rsidRPr="004769EA">
              <w:rPr>
                <w:rFonts w:ascii="Aptos" w:eastAsia="Aptos" w:hAnsi="Aptos" w:cs="Aptos"/>
                <w:b/>
                <w:bCs/>
                <w:sz w:val="20"/>
                <w:szCs w:val="20"/>
                <w:lang w:eastAsia="en-IE"/>
              </w:rPr>
              <w:t>bjective</w:t>
            </w:r>
          </w:p>
        </w:tc>
        <w:tc>
          <w:tcPr>
            <w:tcW w:w="5046" w:type="dxa"/>
            <w:shd w:val="clear" w:color="auto" w:fill="F2DBDB" w:themeFill="accent2" w:themeFillTint="33"/>
            <w:vAlign w:val="center"/>
            <w:hideMark/>
          </w:tcPr>
          <w:p w14:paraId="75AA7A25" w14:textId="51CB98CC" w:rsidR="00DD35FC" w:rsidRPr="004769EA" w:rsidRDefault="39C4A8D5" w:rsidP="006F6F73">
            <w:pPr>
              <w:ind w:left="567" w:right="450" w:firstLine="360"/>
              <w:jc w:val="both"/>
              <w:rPr>
                <w:rFonts w:ascii="Aptos" w:eastAsia="Aptos" w:hAnsi="Aptos" w:cs="Aptos"/>
                <w:b/>
                <w:bCs/>
                <w:color w:val="000000"/>
                <w:sz w:val="20"/>
                <w:szCs w:val="20"/>
                <w:lang w:eastAsia="en-IE"/>
              </w:rPr>
            </w:pPr>
            <w:r w:rsidRPr="004769EA">
              <w:rPr>
                <w:rFonts w:ascii="Aptos" w:eastAsia="Aptos" w:hAnsi="Aptos" w:cs="Aptos"/>
                <w:b/>
                <w:bCs/>
                <w:sz w:val="20"/>
                <w:szCs w:val="20"/>
                <w:lang w:eastAsia="en-IE"/>
              </w:rPr>
              <w:t>Evaluation questions</w:t>
            </w:r>
          </w:p>
        </w:tc>
      </w:tr>
      <w:tr w:rsidR="00DD35FC" w:rsidRPr="004769EA" w14:paraId="6F49377C" w14:textId="77777777" w:rsidTr="006F6F73">
        <w:trPr>
          <w:trHeight w:val="750"/>
        </w:trPr>
        <w:tc>
          <w:tcPr>
            <w:tcW w:w="1702" w:type="dxa"/>
            <w:vAlign w:val="center"/>
            <w:hideMark/>
          </w:tcPr>
          <w:p w14:paraId="60C14189" w14:textId="77777777" w:rsidR="00DD35FC" w:rsidRPr="004769EA" w:rsidRDefault="528FD695" w:rsidP="006F6F73">
            <w:pPr>
              <w:ind w:left="567" w:hanging="477"/>
              <w:rPr>
                <w:rFonts w:ascii="Aptos" w:eastAsia="Aptos" w:hAnsi="Aptos" w:cs="Aptos"/>
                <w:color w:val="000000"/>
                <w:sz w:val="20"/>
                <w:szCs w:val="20"/>
                <w:lang w:eastAsia="en-IE"/>
              </w:rPr>
            </w:pPr>
            <w:r w:rsidRPr="004769EA">
              <w:rPr>
                <w:rFonts w:ascii="Aptos" w:eastAsia="Aptos" w:hAnsi="Aptos" w:cs="Aptos"/>
                <w:sz w:val="20"/>
                <w:szCs w:val="20"/>
                <w:lang w:eastAsia="en-IE"/>
              </w:rPr>
              <w:t xml:space="preserve">Effectiveness </w:t>
            </w:r>
          </w:p>
        </w:tc>
        <w:tc>
          <w:tcPr>
            <w:tcW w:w="2647" w:type="dxa"/>
            <w:vAlign w:val="center"/>
            <w:hideMark/>
          </w:tcPr>
          <w:p w14:paraId="70FC0F04" w14:textId="59D768BB" w:rsidR="00DD35FC" w:rsidRPr="004769EA" w:rsidRDefault="75793C05" w:rsidP="006F6F73">
            <w:pPr>
              <w:pBdr>
                <w:top w:val="nil"/>
                <w:left w:val="nil"/>
                <w:bottom w:val="nil"/>
                <w:right w:val="nil"/>
                <w:between w:val="nil"/>
              </w:pBdr>
              <w:ind w:left="180"/>
              <w:rPr>
                <w:rFonts w:ascii="Aptos" w:eastAsia="Aptos" w:hAnsi="Aptos" w:cs="Aptos"/>
                <w:sz w:val="20"/>
                <w:szCs w:val="20"/>
              </w:rPr>
            </w:pPr>
            <w:r w:rsidRPr="004769EA">
              <w:rPr>
                <w:rFonts w:ascii="Aptos" w:eastAsia="Aptos" w:hAnsi="Aptos" w:cs="Aptos"/>
                <w:sz w:val="20"/>
                <w:szCs w:val="20"/>
              </w:rPr>
              <w:t xml:space="preserve">To evaluate the extent to which the programme achieved its intended </w:t>
            </w:r>
            <w:r w:rsidR="4496F3E3" w:rsidRPr="004769EA">
              <w:rPr>
                <w:rFonts w:ascii="Aptos" w:eastAsia="Aptos" w:hAnsi="Aptos" w:cs="Aptos"/>
                <w:sz w:val="20"/>
                <w:szCs w:val="20"/>
              </w:rPr>
              <w:t>results</w:t>
            </w:r>
            <w:r w:rsidRPr="004769EA">
              <w:rPr>
                <w:rFonts w:ascii="Aptos" w:eastAsia="Aptos" w:hAnsi="Aptos" w:cs="Aptos"/>
                <w:sz w:val="20"/>
                <w:szCs w:val="20"/>
              </w:rPr>
              <w:t xml:space="preserve"> and the factors that facilitated or hindered achievement over the implementation period.</w:t>
            </w:r>
          </w:p>
        </w:tc>
        <w:tc>
          <w:tcPr>
            <w:tcW w:w="5046" w:type="dxa"/>
            <w:vAlign w:val="center"/>
            <w:hideMark/>
          </w:tcPr>
          <w:p w14:paraId="1DEB6D46" w14:textId="21759776" w:rsidR="0ECBB7F6" w:rsidRPr="004769EA" w:rsidRDefault="1D7CDCF4" w:rsidP="1A52BF27">
            <w:pPr>
              <w:pStyle w:val="ListParagraph"/>
              <w:numPr>
                <w:ilvl w:val="0"/>
                <w:numId w:val="7"/>
              </w:numPr>
              <w:ind w:left="307"/>
              <w:jc w:val="both"/>
              <w:rPr>
                <w:rFonts w:ascii="Aptos" w:eastAsia="Aptos" w:hAnsi="Aptos" w:cs="Aptos"/>
                <w:sz w:val="20"/>
                <w:szCs w:val="20"/>
                <w:lang w:eastAsia="en-IE"/>
              </w:rPr>
            </w:pPr>
            <w:r w:rsidRPr="004769EA">
              <w:rPr>
                <w:rFonts w:ascii="Aptos" w:eastAsia="Aptos" w:hAnsi="Aptos" w:cs="Aptos"/>
                <w:sz w:val="20"/>
                <w:szCs w:val="20"/>
                <w:lang w:eastAsia="en-IE"/>
              </w:rPr>
              <w:t xml:space="preserve">How has </w:t>
            </w:r>
            <w:r w:rsidR="679745F7" w:rsidRPr="004769EA">
              <w:rPr>
                <w:rFonts w:ascii="Aptos" w:eastAsia="Aptos" w:hAnsi="Aptos" w:cs="Aptos"/>
                <w:sz w:val="20"/>
                <w:szCs w:val="20"/>
                <w:lang w:eastAsia="en-IE"/>
              </w:rPr>
              <w:t xml:space="preserve">the WRP III addressed the needs of </w:t>
            </w:r>
            <w:r w:rsidR="3908D053" w:rsidRPr="004769EA">
              <w:rPr>
                <w:rFonts w:ascii="Aptos" w:eastAsia="Aptos" w:hAnsi="Aptos" w:cs="Aptos"/>
                <w:sz w:val="20"/>
                <w:szCs w:val="20"/>
                <w:lang w:eastAsia="en-IE"/>
              </w:rPr>
              <w:t>rights holders</w:t>
            </w:r>
            <w:r w:rsidR="66BF6ED2" w:rsidRPr="004769EA">
              <w:rPr>
                <w:rFonts w:ascii="Aptos" w:eastAsia="Aptos" w:hAnsi="Aptos" w:cs="Aptos"/>
                <w:sz w:val="20"/>
                <w:szCs w:val="20"/>
                <w:lang w:eastAsia="en-IE"/>
              </w:rPr>
              <w:t xml:space="preserve">/women and </w:t>
            </w:r>
            <w:r w:rsidR="38F8ED2D" w:rsidRPr="004769EA">
              <w:rPr>
                <w:rFonts w:ascii="Aptos" w:eastAsia="Aptos" w:hAnsi="Aptos" w:cs="Aptos"/>
                <w:sz w:val="20"/>
                <w:szCs w:val="20"/>
                <w:lang w:eastAsia="en-IE"/>
              </w:rPr>
              <w:t>girls</w:t>
            </w:r>
            <w:r w:rsidR="63B2B792" w:rsidRPr="004769EA">
              <w:rPr>
                <w:rFonts w:ascii="Aptos" w:eastAsia="Aptos" w:hAnsi="Aptos" w:cs="Aptos"/>
                <w:sz w:val="20"/>
                <w:szCs w:val="20"/>
                <w:lang w:eastAsia="en-IE"/>
              </w:rPr>
              <w:t xml:space="preserve"> </w:t>
            </w:r>
            <w:r w:rsidR="33351861" w:rsidRPr="004769EA">
              <w:rPr>
                <w:rFonts w:ascii="Aptos" w:eastAsia="Aptos" w:hAnsi="Aptos" w:cs="Aptos"/>
                <w:sz w:val="20"/>
                <w:szCs w:val="20"/>
                <w:lang w:eastAsia="en-IE"/>
              </w:rPr>
              <w:t xml:space="preserve">in Kenya, </w:t>
            </w:r>
            <w:r w:rsidR="3C1A8963" w:rsidRPr="004769EA">
              <w:rPr>
                <w:rFonts w:ascii="Aptos" w:eastAsia="Aptos" w:hAnsi="Aptos" w:cs="Aptos"/>
                <w:sz w:val="20"/>
                <w:szCs w:val="20"/>
                <w:lang w:eastAsia="en-IE"/>
              </w:rPr>
              <w:t>Ethiopia,</w:t>
            </w:r>
            <w:r w:rsidR="33351861" w:rsidRPr="004769EA">
              <w:rPr>
                <w:rFonts w:ascii="Aptos" w:eastAsia="Aptos" w:hAnsi="Aptos" w:cs="Aptos"/>
                <w:sz w:val="20"/>
                <w:szCs w:val="20"/>
                <w:lang w:eastAsia="en-IE"/>
              </w:rPr>
              <w:t xml:space="preserve"> and Nepal?</w:t>
            </w:r>
          </w:p>
          <w:p w14:paraId="1FE11521" w14:textId="336CA7F8" w:rsidR="2F0276A7" w:rsidRPr="004769EA" w:rsidRDefault="16726293" w:rsidP="1A52BF27">
            <w:pPr>
              <w:pStyle w:val="ListParagraph"/>
              <w:numPr>
                <w:ilvl w:val="0"/>
                <w:numId w:val="7"/>
              </w:numPr>
              <w:ind w:left="307"/>
              <w:jc w:val="both"/>
              <w:rPr>
                <w:rFonts w:ascii="Aptos" w:eastAsia="Aptos" w:hAnsi="Aptos" w:cs="Aptos"/>
                <w:sz w:val="20"/>
                <w:szCs w:val="20"/>
                <w:lang w:eastAsia="en-IE"/>
              </w:rPr>
            </w:pPr>
            <w:r w:rsidRPr="004769EA">
              <w:rPr>
                <w:rFonts w:ascii="Aptos" w:eastAsia="Aptos" w:hAnsi="Aptos" w:cs="Aptos"/>
                <w:sz w:val="20"/>
                <w:szCs w:val="20"/>
                <w:lang w:eastAsia="en-IE"/>
              </w:rPr>
              <w:t>Is there evidence that WRP III has been effective in achieving anticipated results at multiple levels (micro/meso/macro)</w:t>
            </w:r>
            <w:r w:rsidR="29FEA3E1" w:rsidRPr="004769EA">
              <w:rPr>
                <w:rFonts w:ascii="Aptos" w:eastAsia="Aptos" w:hAnsi="Aptos" w:cs="Aptos"/>
                <w:sz w:val="20"/>
                <w:szCs w:val="20"/>
                <w:lang w:eastAsia="en-IE"/>
              </w:rPr>
              <w:t>?</w:t>
            </w:r>
          </w:p>
          <w:p w14:paraId="3C309C96" w14:textId="66513149" w:rsidR="3E91604C" w:rsidRPr="004769EA" w:rsidRDefault="756BD71E" w:rsidP="1A52BF27">
            <w:pPr>
              <w:pStyle w:val="ListParagraph"/>
              <w:numPr>
                <w:ilvl w:val="0"/>
                <w:numId w:val="7"/>
              </w:numPr>
              <w:ind w:left="307"/>
              <w:jc w:val="both"/>
              <w:rPr>
                <w:rFonts w:ascii="Aptos" w:eastAsia="Aptos" w:hAnsi="Aptos" w:cs="Aptos"/>
                <w:sz w:val="20"/>
                <w:szCs w:val="20"/>
                <w:lang w:eastAsia="en-IE"/>
              </w:rPr>
            </w:pPr>
            <w:r w:rsidRPr="004769EA">
              <w:rPr>
                <w:rFonts w:ascii="Aptos" w:eastAsia="Aptos" w:hAnsi="Aptos" w:cs="Aptos"/>
                <w:sz w:val="20"/>
                <w:szCs w:val="20"/>
                <w:lang w:eastAsia="en-IE"/>
              </w:rPr>
              <w:t>What has enabled or hindered progress</w:t>
            </w:r>
            <w:r w:rsidR="25F51FA9" w:rsidRPr="004769EA">
              <w:rPr>
                <w:rFonts w:ascii="Aptos" w:eastAsia="Aptos" w:hAnsi="Aptos" w:cs="Aptos"/>
                <w:sz w:val="20"/>
                <w:szCs w:val="20"/>
                <w:lang w:eastAsia="en-IE"/>
              </w:rPr>
              <w:t xml:space="preserve">, </w:t>
            </w:r>
            <w:r w:rsidR="00D06DB3">
              <w:rPr>
                <w:rFonts w:ascii="Aptos" w:eastAsia="Aptos" w:hAnsi="Aptos" w:cs="Aptos"/>
                <w:sz w:val="20"/>
                <w:szCs w:val="20"/>
                <w:lang w:eastAsia="en-IE"/>
              </w:rPr>
              <w:t xml:space="preserve">and in what way have ICSP Outcomes and </w:t>
            </w:r>
            <w:r w:rsidR="002F7F54">
              <w:rPr>
                <w:rFonts w:ascii="Aptos" w:eastAsia="Aptos" w:hAnsi="Aptos" w:cs="Aptos"/>
                <w:sz w:val="20"/>
                <w:szCs w:val="20"/>
                <w:lang w:eastAsia="en-IE"/>
              </w:rPr>
              <w:t xml:space="preserve">in </w:t>
            </w:r>
            <w:r w:rsidR="00505B69">
              <w:rPr>
                <w:rFonts w:ascii="Aptos" w:eastAsia="Aptos" w:hAnsi="Aptos" w:cs="Aptos"/>
                <w:sz w:val="20"/>
                <w:szCs w:val="20"/>
                <w:lang w:eastAsia="en-IE"/>
              </w:rPr>
              <w:t>particular WRP</w:t>
            </w:r>
            <w:r w:rsidR="00D06DB3">
              <w:rPr>
                <w:rFonts w:ascii="Aptos" w:eastAsia="Aptos" w:hAnsi="Aptos" w:cs="Aptos"/>
                <w:sz w:val="20"/>
                <w:szCs w:val="20"/>
                <w:lang w:eastAsia="en-IE"/>
              </w:rPr>
              <w:t xml:space="preserve"> III’s</w:t>
            </w:r>
            <w:r w:rsidR="41D2F3C9" w:rsidRPr="004769EA">
              <w:rPr>
                <w:rFonts w:ascii="Aptos" w:eastAsia="Aptos" w:hAnsi="Aptos" w:cs="Aptos"/>
                <w:sz w:val="20"/>
                <w:szCs w:val="20"/>
                <w:lang w:eastAsia="en-IE"/>
              </w:rPr>
              <w:t xml:space="preserve"> </w:t>
            </w:r>
            <w:r w:rsidR="5D952620" w:rsidRPr="004769EA">
              <w:rPr>
                <w:rFonts w:ascii="Aptos" w:eastAsia="Aptos" w:hAnsi="Aptos" w:cs="Aptos"/>
                <w:sz w:val="20"/>
                <w:szCs w:val="20"/>
                <w:lang w:eastAsia="en-IE"/>
              </w:rPr>
              <w:t xml:space="preserve">Gender Transformative Approach contributed </w:t>
            </w:r>
            <w:r w:rsidR="33B14D44" w:rsidRPr="004769EA">
              <w:rPr>
                <w:rFonts w:ascii="Aptos" w:eastAsia="Aptos" w:hAnsi="Aptos" w:cs="Aptos"/>
                <w:sz w:val="20"/>
                <w:szCs w:val="20"/>
                <w:lang w:eastAsia="en-IE"/>
              </w:rPr>
              <w:t xml:space="preserve">to </w:t>
            </w:r>
            <w:r w:rsidR="3330F823" w:rsidRPr="004769EA">
              <w:rPr>
                <w:rFonts w:ascii="Aptos" w:eastAsia="Aptos" w:hAnsi="Aptos" w:cs="Aptos"/>
                <w:sz w:val="20"/>
                <w:szCs w:val="20"/>
                <w:lang w:eastAsia="en-IE"/>
              </w:rPr>
              <w:t>empowerment and deep-rooted change</w:t>
            </w:r>
            <w:r w:rsidR="22824FAA" w:rsidRPr="004769EA">
              <w:rPr>
                <w:rFonts w:ascii="Aptos" w:eastAsia="Aptos" w:hAnsi="Aptos" w:cs="Aptos"/>
                <w:sz w:val="20"/>
                <w:szCs w:val="20"/>
                <w:lang w:eastAsia="en-IE"/>
              </w:rPr>
              <w:t>?</w:t>
            </w:r>
          </w:p>
          <w:p w14:paraId="3C38F3F7" w14:textId="77777777" w:rsidR="00505B69" w:rsidRDefault="51676C7B" w:rsidP="00505B69">
            <w:pPr>
              <w:pStyle w:val="ListParagraph"/>
              <w:numPr>
                <w:ilvl w:val="0"/>
                <w:numId w:val="7"/>
              </w:numPr>
              <w:ind w:left="307"/>
              <w:jc w:val="both"/>
              <w:rPr>
                <w:rFonts w:ascii="Aptos" w:eastAsia="Aptos" w:hAnsi="Aptos" w:cs="Aptos"/>
                <w:sz w:val="20"/>
                <w:szCs w:val="20"/>
                <w:lang w:eastAsia="en-IE"/>
              </w:rPr>
            </w:pPr>
            <w:r w:rsidRPr="004769EA">
              <w:rPr>
                <w:rFonts w:ascii="Aptos" w:eastAsia="Aptos" w:hAnsi="Aptos" w:cs="Aptos"/>
                <w:sz w:val="20"/>
                <w:szCs w:val="20"/>
                <w:lang w:eastAsia="en-IE"/>
              </w:rPr>
              <w:t xml:space="preserve">To what extent can the emerging results be attributed to ICSP funding? </w:t>
            </w:r>
          </w:p>
          <w:p w14:paraId="10D8FC06" w14:textId="565034EA" w:rsidR="00DD35FC" w:rsidRPr="00505B69" w:rsidRDefault="51676C7B" w:rsidP="00505B69">
            <w:pPr>
              <w:pStyle w:val="ListParagraph"/>
              <w:numPr>
                <w:ilvl w:val="0"/>
                <w:numId w:val="7"/>
              </w:numPr>
              <w:ind w:left="307"/>
              <w:jc w:val="both"/>
              <w:rPr>
                <w:rFonts w:ascii="Aptos" w:eastAsia="Aptos" w:hAnsi="Aptos" w:cs="Aptos"/>
                <w:sz w:val="20"/>
                <w:szCs w:val="20"/>
                <w:lang w:eastAsia="en-IE"/>
              </w:rPr>
            </w:pPr>
            <w:r w:rsidRPr="00505B69">
              <w:rPr>
                <w:rFonts w:ascii="Aptos" w:eastAsia="Aptos" w:hAnsi="Aptos" w:cs="Aptos"/>
                <w:sz w:val="20"/>
                <w:szCs w:val="20"/>
                <w:lang w:eastAsia="en-IE"/>
              </w:rPr>
              <w:t xml:space="preserve">To what extent </w:t>
            </w:r>
            <w:r w:rsidR="00391A45" w:rsidRPr="00505B69">
              <w:rPr>
                <w:rFonts w:ascii="Aptos" w:eastAsia="Aptos" w:hAnsi="Aptos" w:cs="Aptos"/>
                <w:sz w:val="20"/>
                <w:szCs w:val="20"/>
                <w:lang w:eastAsia="en-IE"/>
              </w:rPr>
              <w:t xml:space="preserve">and how is </w:t>
            </w:r>
            <w:r w:rsidRPr="00505B69">
              <w:rPr>
                <w:rFonts w:ascii="Aptos" w:eastAsia="Aptos" w:hAnsi="Aptos" w:cs="Aptos"/>
                <w:sz w:val="20"/>
                <w:szCs w:val="20"/>
                <w:lang w:eastAsia="en-IE"/>
              </w:rPr>
              <w:t>WRP</w:t>
            </w:r>
            <w:r w:rsidR="00391A45" w:rsidRPr="00505B69">
              <w:t xml:space="preserve">III </w:t>
            </w:r>
            <w:r w:rsidR="00391A45" w:rsidRPr="00505B69">
              <w:rPr>
                <w:rStyle w:val="cf01"/>
              </w:rPr>
              <w:t>delivering impactful and coordinated development, climate</w:t>
            </w:r>
            <w:r w:rsidR="000860F1" w:rsidRPr="00505B69">
              <w:rPr>
                <w:rStyle w:val="cf01"/>
              </w:rPr>
              <w:t xml:space="preserve"> action,</w:t>
            </w:r>
            <w:r w:rsidR="00391A45" w:rsidRPr="00505B69">
              <w:rPr>
                <w:rStyle w:val="cf01"/>
              </w:rPr>
              <w:t xml:space="preserve"> humanitarian</w:t>
            </w:r>
            <w:r w:rsidR="000860F1" w:rsidRPr="00505B69">
              <w:rPr>
                <w:rStyle w:val="cf01"/>
              </w:rPr>
              <w:t xml:space="preserve"> response</w:t>
            </w:r>
            <w:r w:rsidR="00391A45" w:rsidRPr="00505B69">
              <w:rPr>
                <w:rStyle w:val="cf01"/>
              </w:rPr>
              <w:t>, and Global Citizenship Education</w:t>
            </w:r>
            <w:r w:rsidRPr="00505B69">
              <w:rPr>
                <w:rFonts w:ascii="Aptos" w:eastAsia="Aptos" w:hAnsi="Aptos" w:cs="Aptos"/>
                <w:sz w:val="20"/>
                <w:szCs w:val="20"/>
                <w:lang w:eastAsia="en-IE"/>
              </w:rPr>
              <w:t xml:space="preserve"> and how </w:t>
            </w:r>
            <w:r w:rsidR="76960C76" w:rsidRPr="00505B69">
              <w:rPr>
                <w:rFonts w:ascii="Aptos" w:eastAsia="Aptos" w:hAnsi="Aptos" w:cs="Aptos"/>
                <w:sz w:val="20"/>
                <w:szCs w:val="20"/>
                <w:lang w:eastAsia="en-IE"/>
              </w:rPr>
              <w:t>is this contributing to results?</w:t>
            </w:r>
            <w:r w:rsidR="00EE34FA" w:rsidRPr="00505B69">
              <w:rPr>
                <w:rFonts w:ascii="Aptos" w:eastAsia="Aptos" w:hAnsi="Aptos" w:cs="Aptos"/>
                <w:sz w:val="20"/>
                <w:szCs w:val="20"/>
                <w:lang w:eastAsia="en-IE"/>
              </w:rPr>
              <w:t xml:space="preserve"> </w:t>
            </w:r>
          </w:p>
        </w:tc>
      </w:tr>
      <w:tr w:rsidR="00B868E9" w:rsidRPr="004769EA" w14:paraId="2412B3EA" w14:textId="77777777" w:rsidTr="006F6F73">
        <w:trPr>
          <w:trHeight w:val="3105"/>
        </w:trPr>
        <w:tc>
          <w:tcPr>
            <w:tcW w:w="1702" w:type="dxa"/>
            <w:vAlign w:val="center"/>
            <w:hideMark/>
          </w:tcPr>
          <w:p w14:paraId="5B679860" w14:textId="77777777" w:rsidR="00B868E9" w:rsidRPr="004769EA" w:rsidRDefault="71517E84" w:rsidP="006F6F73">
            <w:pPr>
              <w:rPr>
                <w:rFonts w:ascii="Aptos" w:eastAsia="Aptos" w:hAnsi="Aptos" w:cs="Aptos"/>
                <w:color w:val="000000"/>
                <w:sz w:val="20"/>
                <w:szCs w:val="20"/>
                <w:lang w:eastAsia="en-IE"/>
              </w:rPr>
            </w:pPr>
            <w:r w:rsidRPr="004769EA">
              <w:rPr>
                <w:rFonts w:ascii="Aptos" w:eastAsia="Aptos" w:hAnsi="Aptos" w:cs="Aptos"/>
                <w:sz w:val="20"/>
                <w:szCs w:val="20"/>
                <w:lang w:eastAsia="en-IE"/>
              </w:rPr>
              <w:t xml:space="preserve">Relevance </w:t>
            </w:r>
          </w:p>
        </w:tc>
        <w:tc>
          <w:tcPr>
            <w:tcW w:w="2647" w:type="dxa"/>
            <w:vAlign w:val="center"/>
            <w:hideMark/>
          </w:tcPr>
          <w:p w14:paraId="304D7DDB" w14:textId="77777777" w:rsidR="00B868E9" w:rsidRPr="004769EA" w:rsidRDefault="71517E84" w:rsidP="006F6F73">
            <w:pPr>
              <w:pBdr>
                <w:top w:val="nil"/>
                <w:left w:val="nil"/>
                <w:bottom w:val="nil"/>
                <w:right w:val="nil"/>
                <w:between w:val="nil"/>
              </w:pBdr>
              <w:ind w:left="180"/>
              <w:rPr>
                <w:rFonts w:ascii="Aptos" w:eastAsia="Aptos" w:hAnsi="Aptos" w:cs="Aptos"/>
                <w:sz w:val="20"/>
                <w:szCs w:val="20"/>
              </w:rPr>
            </w:pPr>
            <w:r w:rsidRPr="004769EA">
              <w:rPr>
                <w:rFonts w:ascii="Aptos" w:eastAsia="Aptos" w:hAnsi="Aptos" w:cs="Aptos"/>
                <w:sz w:val="20"/>
                <w:szCs w:val="20"/>
              </w:rPr>
              <w:t>To examine the extent to which the programme design and interventions remained relevant to the lived realities, evolving needs, and priorities of women and girls, particularly the marginalized, throughout the programme lifecycle.</w:t>
            </w:r>
          </w:p>
          <w:p w14:paraId="27E21260" w14:textId="77777777" w:rsidR="00B868E9" w:rsidRPr="004769EA" w:rsidRDefault="00B868E9" w:rsidP="00586184">
            <w:pPr>
              <w:ind w:left="270" w:hanging="90"/>
              <w:rPr>
                <w:rFonts w:ascii="Aptos" w:eastAsia="Aptos" w:hAnsi="Aptos" w:cs="Aptos"/>
                <w:color w:val="000000"/>
                <w:sz w:val="20"/>
                <w:szCs w:val="20"/>
                <w:lang w:eastAsia="en-IE"/>
              </w:rPr>
            </w:pPr>
          </w:p>
        </w:tc>
        <w:tc>
          <w:tcPr>
            <w:tcW w:w="5046" w:type="dxa"/>
            <w:vAlign w:val="center"/>
            <w:hideMark/>
          </w:tcPr>
          <w:p w14:paraId="4892BB0D" w14:textId="699E8FBE" w:rsidR="00B868E9" w:rsidRPr="004769EA" w:rsidRDefault="6D06489E" w:rsidP="1A52BF27">
            <w:pPr>
              <w:pStyle w:val="ListParagraph"/>
              <w:numPr>
                <w:ilvl w:val="0"/>
                <w:numId w:val="4"/>
              </w:numPr>
              <w:ind w:left="307"/>
              <w:jc w:val="both"/>
              <w:rPr>
                <w:rFonts w:ascii="Aptos" w:eastAsia="Aptos" w:hAnsi="Aptos" w:cs="Aptos"/>
                <w:sz w:val="20"/>
                <w:szCs w:val="20"/>
                <w:lang w:eastAsia="en-IE"/>
              </w:rPr>
            </w:pPr>
            <w:r w:rsidRPr="004769EA">
              <w:rPr>
                <w:rFonts w:ascii="Aptos" w:eastAsia="Aptos" w:hAnsi="Aptos" w:cs="Aptos"/>
                <w:sz w:val="20"/>
                <w:szCs w:val="20"/>
                <w:lang w:eastAsia="en-IE"/>
              </w:rPr>
              <w:t>H</w:t>
            </w:r>
            <w:r w:rsidR="739C9340" w:rsidRPr="004769EA">
              <w:rPr>
                <w:rFonts w:ascii="Aptos" w:eastAsia="Aptos" w:hAnsi="Aptos" w:cs="Aptos"/>
                <w:sz w:val="20"/>
                <w:szCs w:val="20"/>
                <w:lang w:eastAsia="en-IE"/>
              </w:rPr>
              <w:t xml:space="preserve">ow has the WRPIII programme delivered and </w:t>
            </w:r>
            <w:r w:rsidR="4B8D601E" w:rsidRPr="004769EA">
              <w:rPr>
                <w:rFonts w:ascii="Aptos" w:eastAsia="Aptos" w:hAnsi="Aptos" w:cs="Aptos"/>
                <w:sz w:val="20"/>
                <w:szCs w:val="20"/>
                <w:lang w:eastAsia="en-IE"/>
              </w:rPr>
              <w:t>enhanced commitments</w:t>
            </w:r>
            <w:r w:rsidR="739C9340" w:rsidRPr="004769EA">
              <w:rPr>
                <w:rFonts w:ascii="Aptos" w:eastAsia="Aptos" w:hAnsi="Aptos" w:cs="Aptos"/>
                <w:sz w:val="20"/>
                <w:szCs w:val="20"/>
                <w:lang w:eastAsia="en-IE"/>
              </w:rPr>
              <w:t xml:space="preserve"> to locally led </w:t>
            </w:r>
            <w:r w:rsidR="4CE4063B" w:rsidRPr="004769EA">
              <w:rPr>
                <w:rFonts w:ascii="Aptos" w:eastAsia="Aptos" w:hAnsi="Aptos" w:cs="Aptos"/>
                <w:sz w:val="20"/>
                <w:szCs w:val="20"/>
                <w:lang w:eastAsia="en-IE"/>
              </w:rPr>
              <w:t>development?</w:t>
            </w:r>
            <w:r w:rsidR="4B07A3FC" w:rsidRPr="004769EA">
              <w:rPr>
                <w:rFonts w:ascii="Aptos" w:eastAsia="Aptos" w:hAnsi="Aptos" w:cs="Aptos"/>
                <w:sz w:val="20"/>
                <w:szCs w:val="20"/>
                <w:lang w:eastAsia="en-IE"/>
              </w:rPr>
              <w:t xml:space="preserve"> What is the o</w:t>
            </w:r>
            <w:r w:rsidR="52F940EB" w:rsidRPr="004769EA">
              <w:rPr>
                <w:rFonts w:ascii="Aptos" w:eastAsia="Aptos" w:hAnsi="Aptos" w:cs="Aptos"/>
                <w:sz w:val="20"/>
                <w:szCs w:val="20"/>
                <w:lang w:eastAsia="en-IE"/>
              </w:rPr>
              <w:t>utcome and impact</w:t>
            </w:r>
            <w:r w:rsidR="4B07A3FC" w:rsidRPr="004769EA">
              <w:rPr>
                <w:rFonts w:ascii="Aptos" w:eastAsia="Aptos" w:hAnsi="Aptos" w:cs="Aptos"/>
                <w:sz w:val="20"/>
                <w:szCs w:val="20"/>
                <w:lang w:eastAsia="en-IE"/>
              </w:rPr>
              <w:t xml:space="preserve"> of this approach? </w:t>
            </w:r>
          </w:p>
          <w:p w14:paraId="23FD17EC" w14:textId="1637B534" w:rsidR="00B868E9" w:rsidRPr="004769EA" w:rsidRDefault="1DEC2D1A" w:rsidP="1A52BF27">
            <w:pPr>
              <w:pStyle w:val="ListParagraph"/>
              <w:numPr>
                <w:ilvl w:val="0"/>
                <w:numId w:val="4"/>
              </w:numPr>
              <w:ind w:left="307"/>
              <w:jc w:val="both"/>
              <w:rPr>
                <w:rFonts w:ascii="Aptos" w:eastAsia="Aptos" w:hAnsi="Aptos" w:cs="Aptos"/>
                <w:color w:val="404040" w:themeColor="text1" w:themeTint="BF"/>
                <w:sz w:val="20"/>
                <w:szCs w:val="20"/>
                <w:lang w:eastAsia="en-IE"/>
              </w:rPr>
            </w:pPr>
            <w:r w:rsidRPr="004769EA">
              <w:rPr>
                <w:rFonts w:ascii="Aptos" w:eastAsia="Aptos" w:hAnsi="Aptos" w:cs="Aptos"/>
                <w:sz w:val="20"/>
                <w:szCs w:val="20"/>
              </w:rPr>
              <w:t>How has the programme</w:t>
            </w:r>
            <w:r w:rsidR="7353EAAE" w:rsidRPr="004769EA">
              <w:rPr>
                <w:rFonts w:ascii="Aptos" w:eastAsia="Aptos" w:hAnsi="Aptos" w:cs="Aptos"/>
                <w:color w:val="404040" w:themeColor="text1" w:themeTint="BF"/>
                <w:sz w:val="20"/>
                <w:szCs w:val="20"/>
                <w:lang w:eastAsia="en-IE"/>
              </w:rPr>
              <w:t xml:space="preserve"> addressed the needs of the furthest behind first and to what extent has ICSP facilitated and enhanced this?</w:t>
            </w:r>
          </w:p>
          <w:p w14:paraId="26E7C238" w14:textId="5ECDF697" w:rsidR="00B868E9" w:rsidRPr="004769EA" w:rsidRDefault="610C1D45" w:rsidP="1A52BF27">
            <w:pPr>
              <w:pStyle w:val="ListParagraph"/>
              <w:numPr>
                <w:ilvl w:val="0"/>
                <w:numId w:val="4"/>
              </w:numPr>
              <w:ind w:left="307"/>
              <w:jc w:val="both"/>
              <w:rPr>
                <w:rFonts w:ascii="Aptos" w:eastAsia="Aptos" w:hAnsi="Aptos" w:cs="Aptos"/>
                <w:color w:val="404040"/>
                <w:sz w:val="20"/>
                <w:szCs w:val="20"/>
                <w:lang w:eastAsia="en-IE"/>
              </w:rPr>
            </w:pPr>
            <w:r w:rsidRPr="004769EA">
              <w:rPr>
                <w:rFonts w:ascii="Aptos" w:eastAsia="Aptos" w:hAnsi="Aptos" w:cs="Aptos"/>
                <w:color w:val="000000" w:themeColor="text1"/>
                <w:sz w:val="20"/>
                <w:szCs w:val="20"/>
              </w:rPr>
              <w:t>How has the programme adapted to changes in the external context including to climat</w:t>
            </w:r>
            <w:r w:rsidR="1968B0A4" w:rsidRPr="004769EA">
              <w:rPr>
                <w:rFonts w:ascii="Aptos" w:eastAsia="Aptos" w:hAnsi="Aptos" w:cs="Aptos"/>
                <w:color w:val="000000" w:themeColor="text1"/>
                <w:sz w:val="20"/>
                <w:szCs w:val="20"/>
              </w:rPr>
              <w:t xml:space="preserve">e change </w:t>
            </w:r>
            <w:r w:rsidRPr="004769EA">
              <w:rPr>
                <w:rFonts w:ascii="Aptos" w:eastAsia="Aptos" w:hAnsi="Aptos" w:cs="Aptos"/>
                <w:color w:val="000000" w:themeColor="text1"/>
                <w:sz w:val="20"/>
                <w:szCs w:val="20"/>
              </w:rPr>
              <w:t>and to what extent has the programme be</w:t>
            </w:r>
            <w:r w:rsidR="567D46F7" w:rsidRPr="004769EA">
              <w:rPr>
                <w:rFonts w:ascii="Aptos" w:eastAsia="Aptos" w:hAnsi="Aptos" w:cs="Aptos"/>
                <w:color w:val="000000" w:themeColor="text1"/>
                <w:sz w:val="20"/>
                <w:szCs w:val="20"/>
              </w:rPr>
              <w:t>en</w:t>
            </w:r>
            <w:r w:rsidRPr="004769EA">
              <w:rPr>
                <w:rFonts w:ascii="Aptos" w:eastAsia="Aptos" w:hAnsi="Aptos" w:cs="Aptos"/>
                <w:color w:val="000000" w:themeColor="text1"/>
                <w:sz w:val="20"/>
                <w:szCs w:val="20"/>
              </w:rPr>
              <w:t xml:space="preserve"> able to respond</w:t>
            </w:r>
            <w:r w:rsidR="57075BC0" w:rsidRPr="004769EA">
              <w:rPr>
                <w:rFonts w:ascii="Aptos" w:eastAsia="Aptos" w:hAnsi="Aptos" w:cs="Aptos"/>
                <w:color w:val="000000" w:themeColor="text1"/>
                <w:sz w:val="20"/>
                <w:szCs w:val="20"/>
              </w:rPr>
              <w:t xml:space="preserve"> </w:t>
            </w:r>
            <w:r w:rsidR="57075BC0" w:rsidRPr="00505B69">
              <w:rPr>
                <w:rFonts w:ascii="Aptos" w:eastAsia="Aptos" w:hAnsi="Aptos" w:cs="Aptos"/>
                <w:color w:val="000000" w:themeColor="text1"/>
                <w:sz w:val="20"/>
                <w:szCs w:val="20"/>
              </w:rPr>
              <w:t xml:space="preserve">to emerging needs and </w:t>
            </w:r>
            <w:r w:rsidR="0002019F" w:rsidRPr="00505B69">
              <w:rPr>
                <w:rFonts w:ascii="Aptos" w:eastAsia="Aptos" w:hAnsi="Aptos" w:cs="Aptos"/>
                <w:color w:val="000000" w:themeColor="text1"/>
                <w:sz w:val="20"/>
                <w:szCs w:val="20"/>
              </w:rPr>
              <w:t xml:space="preserve">humanitarian </w:t>
            </w:r>
            <w:r w:rsidR="57075BC0" w:rsidRPr="00505B69">
              <w:rPr>
                <w:rFonts w:ascii="Aptos" w:eastAsia="Aptos" w:hAnsi="Aptos" w:cs="Aptos"/>
                <w:color w:val="000000" w:themeColor="text1"/>
                <w:sz w:val="20"/>
                <w:szCs w:val="20"/>
              </w:rPr>
              <w:t xml:space="preserve">crises </w:t>
            </w:r>
            <w:r w:rsidR="18510405" w:rsidRPr="00505B69">
              <w:rPr>
                <w:rFonts w:ascii="Aptos" w:eastAsia="Aptos" w:hAnsi="Aptos" w:cs="Aptos"/>
                <w:color w:val="000000" w:themeColor="text1"/>
                <w:sz w:val="20"/>
                <w:szCs w:val="20"/>
              </w:rPr>
              <w:t xml:space="preserve">with ICSP funding </w:t>
            </w:r>
            <w:r w:rsidR="00EE34FA" w:rsidRPr="00505B69">
              <w:rPr>
                <w:rFonts w:ascii="Aptos" w:eastAsia="Aptos" w:hAnsi="Aptos" w:cs="Aptos"/>
                <w:color w:val="000000" w:themeColor="text1"/>
                <w:sz w:val="20"/>
                <w:szCs w:val="20"/>
              </w:rPr>
              <w:t xml:space="preserve">including where context required, to adopt a nexus </w:t>
            </w:r>
            <w:r w:rsidR="00505B69" w:rsidRPr="00505B69">
              <w:rPr>
                <w:rFonts w:ascii="Aptos" w:eastAsia="Aptos" w:hAnsi="Aptos" w:cs="Aptos"/>
                <w:color w:val="000000" w:themeColor="text1"/>
                <w:sz w:val="20"/>
                <w:szCs w:val="20"/>
              </w:rPr>
              <w:t>approach</w:t>
            </w:r>
            <w:r w:rsidR="00054C69">
              <w:rPr>
                <w:rFonts w:ascii="Aptos" w:eastAsia="Aptos" w:hAnsi="Aptos" w:cs="Aptos"/>
                <w:color w:val="000000" w:themeColor="text1"/>
                <w:sz w:val="20"/>
                <w:szCs w:val="20"/>
              </w:rPr>
              <w:t>?</w:t>
            </w:r>
          </w:p>
        </w:tc>
      </w:tr>
      <w:tr w:rsidR="001B7671" w:rsidRPr="004769EA" w14:paraId="4A2A9355" w14:textId="77777777" w:rsidTr="006F6F73">
        <w:trPr>
          <w:trHeight w:val="2052"/>
        </w:trPr>
        <w:tc>
          <w:tcPr>
            <w:tcW w:w="1702" w:type="dxa"/>
            <w:vAlign w:val="center"/>
          </w:tcPr>
          <w:p w14:paraId="1C4AF6F7" w14:textId="4F011F9B" w:rsidR="001B7671" w:rsidRPr="004769EA" w:rsidRDefault="001B7671" w:rsidP="006F6F73">
            <w:pPr>
              <w:rPr>
                <w:rFonts w:ascii="Aptos" w:eastAsia="Aptos" w:hAnsi="Aptos" w:cs="Aptos"/>
                <w:color w:val="000000"/>
                <w:sz w:val="20"/>
                <w:szCs w:val="20"/>
                <w:lang w:eastAsia="en-IE"/>
              </w:rPr>
            </w:pPr>
            <w:r w:rsidRPr="004769EA">
              <w:rPr>
                <w:rFonts w:ascii="Aptos" w:eastAsia="Aptos" w:hAnsi="Aptos" w:cs="Aptos"/>
                <w:color w:val="000000" w:themeColor="text1"/>
                <w:sz w:val="20"/>
                <w:szCs w:val="20"/>
                <w:lang w:eastAsia="en-IE"/>
              </w:rPr>
              <w:t xml:space="preserve">Sustainability </w:t>
            </w:r>
          </w:p>
        </w:tc>
        <w:tc>
          <w:tcPr>
            <w:tcW w:w="2647" w:type="dxa"/>
            <w:vAlign w:val="center"/>
          </w:tcPr>
          <w:p w14:paraId="02F11343" w14:textId="32653950" w:rsidR="001B7671" w:rsidRPr="006F6F73" w:rsidRDefault="001B7671" w:rsidP="006F6F73">
            <w:pPr>
              <w:pBdr>
                <w:top w:val="nil"/>
                <w:left w:val="nil"/>
                <w:bottom w:val="nil"/>
                <w:right w:val="nil"/>
                <w:between w:val="nil"/>
              </w:pBdr>
              <w:ind w:left="180" w:right="-1"/>
              <w:rPr>
                <w:rFonts w:ascii="Aptos" w:eastAsia="Aptos" w:hAnsi="Aptos" w:cs="Aptos"/>
                <w:sz w:val="20"/>
                <w:szCs w:val="20"/>
              </w:rPr>
            </w:pPr>
            <w:r w:rsidRPr="004769EA">
              <w:rPr>
                <w:rFonts w:ascii="Aptos" w:eastAsia="Aptos" w:hAnsi="Aptos" w:cs="Aptos"/>
                <w:sz w:val="20"/>
                <w:szCs w:val="20"/>
              </w:rPr>
              <w:t xml:space="preserve">To assess the extent to which capacities, relationships, and systems strengthened by the programme are likely to be sustained beyond the programme period </w:t>
            </w:r>
          </w:p>
        </w:tc>
        <w:tc>
          <w:tcPr>
            <w:tcW w:w="5046" w:type="dxa"/>
            <w:vAlign w:val="center"/>
          </w:tcPr>
          <w:p w14:paraId="6985619B" w14:textId="08830BC2" w:rsidR="00DD07DC" w:rsidRPr="004769EA" w:rsidRDefault="001B7671" w:rsidP="00DD07DC">
            <w:pPr>
              <w:pStyle w:val="ListParagraph"/>
              <w:numPr>
                <w:ilvl w:val="0"/>
                <w:numId w:val="38"/>
              </w:numPr>
              <w:ind w:left="307"/>
              <w:jc w:val="both"/>
              <w:rPr>
                <w:rFonts w:ascii="Aptos" w:eastAsia="Aptos" w:hAnsi="Aptos" w:cs="Aptos"/>
                <w:color w:val="000000" w:themeColor="text1"/>
                <w:sz w:val="20"/>
                <w:szCs w:val="20"/>
              </w:rPr>
            </w:pPr>
            <w:r w:rsidRPr="004769EA">
              <w:rPr>
                <w:rFonts w:ascii="Aptos" w:eastAsia="Aptos" w:hAnsi="Aptos" w:cs="Aptos"/>
                <w:color w:val="000000" w:themeColor="text1"/>
                <w:sz w:val="20"/>
                <w:szCs w:val="20"/>
              </w:rPr>
              <w:t xml:space="preserve">What levels of ownership and capacity have been developed among </w:t>
            </w:r>
            <w:r w:rsidR="008F56E5" w:rsidRPr="004769EA">
              <w:rPr>
                <w:rFonts w:ascii="Aptos" w:eastAsia="Aptos" w:hAnsi="Aptos" w:cs="Aptos"/>
                <w:color w:val="000000" w:themeColor="text1"/>
                <w:sz w:val="20"/>
                <w:szCs w:val="20"/>
              </w:rPr>
              <w:t>women and girls</w:t>
            </w:r>
            <w:r w:rsidRPr="004769EA">
              <w:rPr>
                <w:rFonts w:ascii="Aptos" w:eastAsia="Aptos" w:hAnsi="Aptos" w:cs="Aptos"/>
                <w:color w:val="000000" w:themeColor="text1"/>
                <w:sz w:val="20"/>
                <w:szCs w:val="20"/>
              </w:rPr>
              <w:t xml:space="preserve">, </w:t>
            </w:r>
            <w:r w:rsidR="008F56E5" w:rsidRPr="004769EA">
              <w:rPr>
                <w:rFonts w:ascii="Aptos" w:eastAsia="Aptos" w:hAnsi="Aptos" w:cs="Aptos"/>
                <w:color w:val="000000" w:themeColor="text1"/>
                <w:sz w:val="20"/>
                <w:szCs w:val="20"/>
              </w:rPr>
              <w:t xml:space="preserve">and </w:t>
            </w:r>
            <w:r w:rsidRPr="004769EA">
              <w:rPr>
                <w:rFonts w:ascii="Aptos" w:eastAsia="Aptos" w:hAnsi="Aptos" w:cs="Aptos"/>
                <w:color w:val="000000" w:themeColor="text1"/>
                <w:sz w:val="20"/>
                <w:szCs w:val="20"/>
              </w:rPr>
              <w:t>partners</w:t>
            </w:r>
            <w:r w:rsidR="008F56E5" w:rsidRPr="004769EA">
              <w:rPr>
                <w:rFonts w:ascii="Aptos" w:eastAsia="Aptos" w:hAnsi="Aptos" w:cs="Aptos"/>
                <w:color w:val="000000" w:themeColor="text1"/>
                <w:sz w:val="20"/>
                <w:szCs w:val="20"/>
              </w:rPr>
              <w:t xml:space="preserve"> </w:t>
            </w:r>
            <w:r w:rsidRPr="004769EA">
              <w:rPr>
                <w:rFonts w:ascii="Aptos" w:eastAsia="Aptos" w:hAnsi="Aptos" w:cs="Aptos"/>
                <w:color w:val="000000" w:themeColor="text1"/>
                <w:sz w:val="20"/>
                <w:szCs w:val="20"/>
              </w:rPr>
              <w:t>to sustain programme results?</w:t>
            </w:r>
          </w:p>
          <w:p w14:paraId="7BB70B57" w14:textId="37D972E4" w:rsidR="001B7671" w:rsidRPr="004769EA" w:rsidRDefault="001B7671" w:rsidP="00DD07DC">
            <w:pPr>
              <w:pStyle w:val="ListParagraph"/>
              <w:numPr>
                <w:ilvl w:val="0"/>
                <w:numId w:val="38"/>
              </w:numPr>
              <w:ind w:left="307"/>
              <w:jc w:val="both"/>
              <w:rPr>
                <w:rFonts w:ascii="Aptos" w:eastAsia="Aptos" w:hAnsi="Aptos" w:cs="Aptos"/>
                <w:color w:val="000000" w:themeColor="text1"/>
                <w:sz w:val="20"/>
                <w:szCs w:val="20"/>
              </w:rPr>
            </w:pPr>
            <w:r w:rsidRPr="004769EA">
              <w:rPr>
                <w:rFonts w:ascii="Aptos" w:eastAsia="Aptos" w:hAnsi="Aptos" w:cs="Aptos"/>
                <w:color w:val="000000" w:themeColor="text1"/>
                <w:sz w:val="20"/>
                <w:szCs w:val="20"/>
              </w:rPr>
              <w:t>What key risks and enabling factors are likely to influence the sustainability of programme outcomes in the medium to long term?</w:t>
            </w:r>
          </w:p>
          <w:p w14:paraId="757CA749" w14:textId="77777777" w:rsidR="001B7671" w:rsidRPr="004769EA" w:rsidRDefault="001B7671" w:rsidP="1A52BF27">
            <w:pPr>
              <w:ind w:left="567" w:firstLine="360"/>
              <w:rPr>
                <w:rFonts w:ascii="Aptos" w:eastAsia="Aptos" w:hAnsi="Aptos" w:cs="Aptos"/>
                <w:color w:val="404040" w:themeColor="text1" w:themeTint="BF"/>
                <w:sz w:val="20"/>
                <w:szCs w:val="20"/>
                <w:lang w:eastAsia="en-IE"/>
              </w:rPr>
            </w:pPr>
          </w:p>
        </w:tc>
      </w:tr>
    </w:tbl>
    <w:p w14:paraId="07A4971C" w14:textId="187B4BCB" w:rsidR="2238B630" w:rsidRPr="004769EA" w:rsidRDefault="2238B630" w:rsidP="1A52BF27">
      <w:pPr>
        <w:spacing w:line="240" w:lineRule="auto"/>
        <w:ind w:right="-1"/>
        <w:jc w:val="both"/>
        <w:rPr>
          <w:rFonts w:ascii="Aptos" w:eastAsia="Aptos" w:hAnsi="Aptos" w:cs="Aptos"/>
          <w:sz w:val="20"/>
          <w:szCs w:val="20"/>
        </w:rPr>
      </w:pPr>
    </w:p>
    <w:p w14:paraId="18405A09" w14:textId="27790A3B" w:rsidR="007F5B9C" w:rsidRPr="006F6F73" w:rsidRDefault="45F38FDC" w:rsidP="007021EF">
      <w:pPr>
        <w:pStyle w:val="Heading1"/>
        <w:ind w:left="0" w:right="1159" w:firstLine="0"/>
        <w:rPr>
          <w:rFonts w:ascii="Aptos" w:hAnsi="Aptos"/>
          <w:sz w:val="22"/>
          <w:lang w:val="en-GB"/>
        </w:rPr>
      </w:pPr>
      <w:bookmarkStart w:id="2" w:name="_Toc219734250"/>
      <w:r w:rsidRPr="004769EA">
        <w:rPr>
          <w:rFonts w:ascii="Aptos" w:hAnsi="Aptos"/>
          <w:b/>
          <w:bCs/>
          <w:color w:val="C00000"/>
          <w:sz w:val="22"/>
          <w:u w:val="none"/>
          <w:lang w:val="en-GB"/>
        </w:rPr>
        <w:t>EVALUATION APPROACH AND METHODOLOGIES</w:t>
      </w:r>
      <w:r w:rsidR="3371E96C" w:rsidRPr="004769EA">
        <w:rPr>
          <w:rFonts w:ascii="Aptos" w:hAnsi="Aptos"/>
          <w:b/>
          <w:bCs/>
          <w:color w:val="C00000"/>
          <w:sz w:val="22"/>
          <w:u w:val="none"/>
          <w:lang w:val="en-GB"/>
        </w:rPr>
        <w:t xml:space="preserve"> </w:t>
      </w:r>
      <w:bookmarkEnd w:id="2"/>
    </w:p>
    <w:p w14:paraId="76AD4CE8" w14:textId="77777777" w:rsidR="006F6F73" w:rsidRDefault="006F6F73" w:rsidP="1A52BF27">
      <w:pPr>
        <w:spacing w:after="0" w:line="240" w:lineRule="auto"/>
        <w:ind w:right="-1"/>
        <w:jc w:val="both"/>
        <w:rPr>
          <w:rFonts w:ascii="Aptos" w:hAnsi="Aptos"/>
        </w:rPr>
      </w:pPr>
    </w:p>
    <w:p w14:paraId="5536988B" w14:textId="70548CDF" w:rsidR="007F5B9C" w:rsidRPr="004769EA" w:rsidRDefault="3C1B7872" w:rsidP="1A52BF27">
      <w:pPr>
        <w:spacing w:after="0" w:line="240" w:lineRule="auto"/>
        <w:ind w:right="-1"/>
        <w:jc w:val="both"/>
        <w:rPr>
          <w:rFonts w:ascii="Aptos" w:hAnsi="Aptos"/>
        </w:rPr>
      </w:pPr>
      <w:r w:rsidRPr="004769EA">
        <w:rPr>
          <w:rFonts w:ascii="Aptos" w:hAnsi="Aptos"/>
        </w:rPr>
        <w:t xml:space="preserve">This evaluation will adopt </w:t>
      </w:r>
      <w:r w:rsidRPr="004769EA">
        <w:rPr>
          <w:rFonts w:ascii="Aptos" w:hAnsi="Aptos"/>
          <w:b/>
          <w:bCs/>
        </w:rPr>
        <w:t xml:space="preserve">a </w:t>
      </w:r>
      <w:r w:rsidR="609F214F" w:rsidRPr="004769EA">
        <w:rPr>
          <w:rFonts w:ascii="Aptos" w:hAnsi="Aptos"/>
          <w:b/>
          <w:bCs/>
        </w:rPr>
        <w:t>f</w:t>
      </w:r>
      <w:r w:rsidRPr="004769EA">
        <w:rPr>
          <w:rFonts w:ascii="Aptos" w:hAnsi="Aptos"/>
          <w:b/>
          <w:bCs/>
        </w:rPr>
        <w:t xml:space="preserve">eminist </w:t>
      </w:r>
      <w:r w:rsidR="609F214F" w:rsidRPr="004769EA">
        <w:rPr>
          <w:rFonts w:ascii="Aptos" w:hAnsi="Aptos"/>
          <w:b/>
          <w:bCs/>
        </w:rPr>
        <w:t>m</w:t>
      </w:r>
      <w:r w:rsidRPr="004769EA">
        <w:rPr>
          <w:rFonts w:ascii="Aptos" w:hAnsi="Aptos"/>
          <w:b/>
          <w:bCs/>
        </w:rPr>
        <w:t xml:space="preserve">onitoring, </w:t>
      </w:r>
      <w:r w:rsidR="609F214F" w:rsidRPr="004769EA">
        <w:rPr>
          <w:rFonts w:ascii="Aptos" w:hAnsi="Aptos"/>
          <w:b/>
          <w:bCs/>
        </w:rPr>
        <w:t>e</w:t>
      </w:r>
      <w:r w:rsidRPr="004769EA">
        <w:rPr>
          <w:rFonts w:ascii="Aptos" w:hAnsi="Aptos"/>
          <w:b/>
          <w:bCs/>
        </w:rPr>
        <w:t xml:space="preserve">valuation, and </w:t>
      </w:r>
      <w:r w:rsidR="609F214F" w:rsidRPr="004769EA">
        <w:rPr>
          <w:rFonts w:ascii="Aptos" w:hAnsi="Aptos"/>
          <w:b/>
          <w:bCs/>
        </w:rPr>
        <w:t>l</w:t>
      </w:r>
      <w:r w:rsidRPr="004769EA">
        <w:rPr>
          <w:rFonts w:ascii="Aptos" w:hAnsi="Aptos"/>
          <w:b/>
          <w:bCs/>
        </w:rPr>
        <w:t>earning (MEL)</w:t>
      </w:r>
      <w:r w:rsidRPr="004769EA">
        <w:rPr>
          <w:rFonts w:ascii="Aptos" w:hAnsi="Aptos"/>
        </w:rPr>
        <w:t xml:space="preserve"> approach, prioriti</w:t>
      </w:r>
      <w:r w:rsidR="62B5719D" w:rsidRPr="004769EA">
        <w:rPr>
          <w:rFonts w:ascii="Aptos" w:hAnsi="Aptos"/>
        </w:rPr>
        <w:t>s</w:t>
      </w:r>
      <w:r w:rsidRPr="004769EA">
        <w:rPr>
          <w:rFonts w:ascii="Aptos" w:hAnsi="Aptos"/>
        </w:rPr>
        <w:t xml:space="preserve">ing learning with </w:t>
      </w:r>
      <w:r w:rsidR="00E1E59A" w:rsidRPr="004769EA">
        <w:rPr>
          <w:rFonts w:ascii="Aptos" w:hAnsi="Aptos"/>
        </w:rPr>
        <w:t>women and girls (</w:t>
      </w:r>
      <w:r w:rsidRPr="004769EA">
        <w:rPr>
          <w:rFonts w:ascii="Aptos" w:hAnsi="Aptos"/>
        </w:rPr>
        <w:t>rightsholders</w:t>
      </w:r>
      <w:r w:rsidR="00E1E59A" w:rsidRPr="004769EA">
        <w:rPr>
          <w:rFonts w:ascii="Aptos" w:hAnsi="Aptos"/>
        </w:rPr>
        <w:t>)</w:t>
      </w:r>
      <w:r w:rsidRPr="004769EA">
        <w:rPr>
          <w:rFonts w:ascii="Aptos" w:hAnsi="Aptos"/>
        </w:rPr>
        <w:t xml:space="preserve"> </w:t>
      </w:r>
      <w:r w:rsidR="2645AAF7" w:rsidRPr="004769EA">
        <w:rPr>
          <w:rFonts w:ascii="Aptos" w:hAnsi="Aptos"/>
        </w:rPr>
        <w:t>and partners</w:t>
      </w:r>
      <w:r w:rsidRPr="004769EA">
        <w:rPr>
          <w:rFonts w:ascii="Aptos" w:hAnsi="Aptos"/>
        </w:rPr>
        <w:t xml:space="preserve">. </w:t>
      </w:r>
      <w:r w:rsidR="65F2162F" w:rsidRPr="004769EA">
        <w:rPr>
          <w:rFonts w:ascii="Aptos" w:hAnsi="Aptos"/>
        </w:rPr>
        <w:t>P</w:t>
      </w:r>
      <w:r w:rsidRPr="004769EA">
        <w:rPr>
          <w:rFonts w:ascii="Aptos" w:hAnsi="Aptos"/>
        </w:rPr>
        <w:t xml:space="preserve">articipation </w:t>
      </w:r>
      <w:r w:rsidR="65F2162F" w:rsidRPr="004769EA">
        <w:rPr>
          <w:rFonts w:ascii="Aptos" w:hAnsi="Aptos"/>
        </w:rPr>
        <w:t>and co-creation</w:t>
      </w:r>
      <w:r w:rsidRPr="004769EA">
        <w:rPr>
          <w:rFonts w:ascii="Aptos" w:hAnsi="Aptos"/>
        </w:rPr>
        <w:t xml:space="preserve"> </w:t>
      </w:r>
      <w:r w:rsidR="7C4ED267" w:rsidRPr="004769EA">
        <w:rPr>
          <w:rFonts w:ascii="Aptos" w:hAnsi="Aptos"/>
        </w:rPr>
        <w:t>are</w:t>
      </w:r>
      <w:r w:rsidR="37AC63D9" w:rsidRPr="004769EA">
        <w:rPr>
          <w:rFonts w:ascii="Aptos" w:hAnsi="Aptos"/>
        </w:rPr>
        <w:t xml:space="preserve"> essential</w:t>
      </w:r>
      <w:r w:rsidR="76619B59" w:rsidRPr="004769EA">
        <w:rPr>
          <w:rFonts w:ascii="Aptos" w:hAnsi="Aptos"/>
        </w:rPr>
        <w:t>.</w:t>
      </w:r>
      <w:r w:rsidRPr="004769EA">
        <w:rPr>
          <w:rFonts w:ascii="Aptos" w:hAnsi="Aptos"/>
        </w:rPr>
        <w:t xml:space="preserve"> </w:t>
      </w:r>
      <w:r w:rsidR="1B75D6BE" w:rsidRPr="004769EA">
        <w:rPr>
          <w:rFonts w:ascii="Aptos" w:hAnsi="Aptos"/>
        </w:rPr>
        <w:t>I</w:t>
      </w:r>
      <w:r w:rsidRPr="004769EA">
        <w:rPr>
          <w:rFonts w:ascii="Aptos" w:hAnsi="Aptos"/>
        </w:rPr>
        <w:t xml:space="preserve">nclusive power-sharing approaches, intersectionality, </w:t>
      </w:r>
      <w:r w:rsidR="6A180B5B" w:rsidRPr="004769EA">
        <w:rPr>
          <w:rFonts w:ascii="Aptos" w:hAnsi="Aptos"/>
        </w:rPr>
        <w:t>care,</w:t>
      </w:r>
      <w:r w:rsidRPr="004769EA">
        <w:rPr>
          <w:rFonts w:ascii="Aptos" w:hAnsi="Aptos"/>
        </w:rPr>
        <w:t xml:space="preserve"> and </w:t>
      </w:r>
      <w:r w:rsidR="1A76C08A" w:rsidRPr="004769EA">
        <w:rPr>
          <w:rFonts w:ascii="Aptos" w:hAnsi="Aptos"/>
        </w:rPr>
        <w:t>well-</w:t>
      </w:r>
      <w:r w:rsidR="00586184" w:rsidRPr="004769EA">
        <w:rPr>
          <w:rFonts w:ascii="Aptos" w:hAnsi="Aptos"/>
        </w:rPr>
        <w:t xml:space="preserve">being </w:t>
      </w:r>
      <w:r w:rsidR="00586184">
        <w:rPr>
          <w:rFonts w:ascii="Aptos" w:hAnsi="Aptos"/>
        </w:rPr>
        <w:t>should be applied in the approach and methodology</w:t>
      </w:r>
      <w:r w:rsidR="740E4048" w:rsidRPr="004769EA">
        <w:rPr>
          <w:rFonts w:ascii="Aptos" w:hAnsi="Aptos"/>
        </w:rPr>
        <w:t xml:space="preserve">. </w:t>
      </w:r>
      <w:r w:rsidR="79E925DB" w:rsidRPr="004769EA">
        <w:rPr>
          <w:rFonts w:ascii="Aptos" w:hAnsi="Aptos"/>
        </w:rPr>
        <w:t xml:space="preserve">In line with feminist methodologies, the data collection process should </w:t>
      </w:r>
      <w:r w:rsidR="00586184">
        <w:rPr>
          <w:rFonts w:ascii="Aptos" w:hAnsi="Aptos"/>
        </w:rPr>
        <w:t>be</w:t>
      </w:r>
      <w:r w:rsidR="79E925DB" w:rsidRPr="004769EA">
        <w:rPr>
          <w:rFonts w:ascii="Aptos" w:hAnsi="Aptos"/>
        </w:rPr>
        <w:t xml:space="preserve"> creative and participatory </w:t>
      </w:r>
      <w:r w:rsidR="00586184">
        <w:rPr>
          <w:rFonts w:ascii="Aptos" w:hAnsi="Aptos"/>
        </w:rPr>
        <w:t>and</w:t>
      </w:r>
      <w:r w:rsidR="79E925DB" w:rsidRPr="004769EA">
        <w:rPr>
          <w:rFonts w:ascii="Aptos" w:hAnsi="Aptos"/>
        </w:rPr>
        <w:t xml:space="preserve"> seek to engage and empower rights holders rather than extract information. </w:t>
      </w:r>
    </w:p>
    <w:p w14:paraId="716704B3" w14:textId="50BA36EF" w:rsidR="007F5B9C" w:rsidRPr="004769EA" w:rsidRDefault="007F5B9C" w:rsidP="1A52BF27">
      <w:pPr>
        <w:spacing w:after="0" w:line="240" w:lineRule="auto"/>
        <w:ind w:right="-1"/>
        <w:jc w:val="both"/>
        <w:rPr>
          <w:rFonts w:ascii="Aptos" w:hAnsi="Aptos"/>
        </w:rPr>
      </w:pPr>
    </w:p>
    <w:p w14:paraId="1FE9F064" w14:textId="615CE11C" w:rsidR="007F5B9C" w:rsidRPr="004769EA" w:rsidRDefault="5F70E433" w:rsidP="1A52BF27">
      <w:pPr>
        <w:pBdr>
          <w:top w:val="nil"/>
          <w:left w:val="nil"/>
          <w:bottom w:val="nil"/>
          <w:right w:val="nil"/>
          <w:between w:val="nil"/>
        </w:pBdr>
        <w:spacing w:after="0" w:line="240" w:lineRule="auto"/>
        <w:ind w:right="-1"/>
        <w:jc w:val="both"/>
        <w:rPr>
          <w:rFonts w:ascii="Aptos" w:hAnsi="Aptos"/>
        </w:rPr>
      </w:pPr>
      <w:r w:rsidRPr="004769EA">
        <w:rPr>
          <w:rFonts w:ascii="Aptos" w:hAnsi="Aptos"/>
        </w:rPr>
        <w:t>An Evaluation</w:t>
      </w:r>
      <w:r w:rsidR="62DFC94C" w:rsidRPr="004769EA">
        <w:rPr>
          <w:rFonts w:ascii="Aptos" w:hAnsi="Aptos"/>
        </w:rPr>
        <w:t xml:space="preserve"> Reference Group </w:t>
      </w:r>
      <w:r w:rsidR="02E55096" w:rsidRPr="004769EA">
        <w:rPr>
          <w:rFonts w:ascii="Aptos" w:hAnsi="Aptos"/>
        </w:rPr>
        <w:t>will be established</w:t>
      </w:r>
      <w:r w:rsidR="296AC45B" w:rsidRPr="004769EA">
        <w:rPr>
          <w:rFonts w:ascii="Aptos" w:hAnsi="Aptos"/>
        </w:rPr>
        <w:t xml:space="preserve"> with representatives of A</w:t>
      </w:r>
      <w:r w:rsidR="65CC3FED" w:rsidRPr="004769EA">
        <w:rPr>
          <w:rFonts w:ascii="Aptos" w:hAnsi="Aptos"/>
        </w:rPr>
        <w:t>ction</w:t>
      </w:r>
      <w:r w:rsidR="296AC45B" w:rsidRPr="004769EA">
        <w:rPr>
          <w:rFonts w:ascii="Aptos" w:hAnsi="Aptos"/>
        </w:rPr>
        <w:t>A</w:t>
      </w:r>
      <w:r w:rsidR="65CC3FED" w:rsidRPr="004769EA">
        <w:rPr>
          <w:rFonts w:ascii="Aptos" w:hAnsi="Aptos"/>
        </w:rPr>
        <w:t>id</w:t>
      </w:r>
      <w:r w:rsidR="296AC45B" w:rsidRPr="004769EA">
        <w:rPr>
          <w:rFonts w:ascii="Aptos" w:hAnsi="Aptos"/>
        </w:rPr>
        <w:t xml:space="preserve"> Ireland</w:t>
      </w:r>
      <w:r w:rsidR="3D4697A8" w:rsidRPr="004769EA">
        <w:rPr>
          <w:rFonts w:ascii="Aptos" w:hAnsi="Aptos"/>
        </w:rPr>
        <w:t xml:space="preserve"> </w:t>
      </w:r>
      <w:r w:rsidR="756EBFD7" w:rsidRPr="004769EA">
        <w:rPr>
          <w:rFonts w:ascii="Aptos" w:hAnsi="Aptos"/>
        </w:rPr>
        <w:t>and from A</w:t>
      </w:r>
      <w:r w:rsidR="65CC3FED" w:rsidRPr="004769EA">
        <w:rPr>
          <w:rFonts w:ascii="Aptos" w:hAnsi="Aptos"/>
        </w:rPr>
        <w:t>ction</w:t>
      </w:r>
      <w:r w:rsidR="756EBFD7" w:rsidRPr="004769EA">
        <w:rPr>
          <w:rFonts w:ascii="Aptos" w:hAnsi="Aptos"/>
        </w:rPr>
        <w:t>A</w:t>
      </w:r>
      <w:r w:rsidR="65CC3FED" w:rsidRPr="004769EA">
        <w:rPr>
          <w:rFonts w:ascii="Aptos" w:hAnsi="Aptos"/>
        </w:rPr>
        <w:t>id</w:t>
      </w:r>
      <w:r w:rsidR="756EBFD7" w:rsidRPr="004769EA">
        <w:rPr>
          <w:rFonts w:ascii="Aptos" w:hAnsi="Aptos"/>
        </w:rPr>
        <w:t xml:space="preserve"> </w:t>
      </w:r>
      <w:r w:rsidR="00D12165">
        <w:rPr>
          <w:rFonts w:ascii="Aptos" w:hAnsi="Aptos"/>
        </w:rPr>
        <w:t xml:space="preserve">ICSP </w:t>
      </w:r>
      <w:r w:rsidR="756EBFD7" w:rsidRPr="004769EA">
        <w:rPr>
          <w:rFonts w:ascii="Aptos" w:hAnsi="Aptos"/>
        </w:rPr>
        <w:t xml:space="preserve">country </w:t>
      </w:r>
      <w:r w:rsidR="02E55096" w:rsidRPr="004769EA">
        <w:rPr>
          <w:rFonts w:ascii="Aptos" w:hAnsi="Aptos"/>
        </w:rPr>
        <w:t>programmes</w:t>
      </w:r>
      <w:r w:rsidR="756EBFD7" w:rsidRPr="004769EA">
        <w:rPr>
          <w:rFonts w:ascii="Aptos" w:hAnsi="Aptos"/>
        </w:rPr>
        <w:t xml:space="preserve">. </w:t>
      </w:r>
      <w:r w:rsidR="69B599A7" w:rsidRPr="004769EA">
        <w:rPr>
          <w:rFonts w:ascii="Aptos" w:hAnsi="Aptos"/>
        </w:rPr>
        <w:t>R</w:t>
      </w:r>
      <w:r w:rsidR="3C1B7872" w:rsidRPr="004769EA">
        <w:rPr>
          <w:rFonts w:ascii="Aptos" w:hAnsi="Aptos"/>
        </w:rPr>
        <w:t xml:space="preserve">epresentatives from </w:t>
      </w:r>
      <w:r w:rsidR="00D12165">
        <w:rPr>
          <w:rFonts w:ascii="Aptos" w:hAnsi="Aptos"/>
        </w:rPr>
        <w:t xml:space="preserve">ActionAid Ireland ICSP </w:t>
      </w:r>
      <w:r w:rsidR="00D12165">
        <w:rPr>
          <w:rFonts w:ascii="Aptos" w:hAnsi="Aptos"/>
        </w:rPr>
        <w:lastRenderedPageBreak/>
        <w:t xml:space="preserve">programme </w:t>
      </w:r>
      <w:r w:rsidR="655B53E2" w:rsidRPr="004769EA">
        <w:rPr>
          <w:rFonts w:ascii="Aptos" w:hAnsi="Aptos"/>
        </w:rPr>
        <w:t>countries</w:t>
      </w:r>
      <w:r w:rsidR="3C1B7872" w:rsidRPr="004769EA">
        <w:rPr>
          <w:rFonts w:ascii="Aptos" w:hAnsi="Aptos"/>
        </w:rPr>
        <w:t xml:space="preserve"> </w:t>
      </w:r>
      <w:r w:rsidR="6660EDF3" w:rsidRPr="004769EA">
        <w:rPr>
          <w:rFonts w:ascii="Aptos" w:hAnsi="Aptos"/>
        </w:rPr>
        <w:t>should</w:t>
      </w:r>
      <w:r w:rsidR="3C1B7872" w:rsidRPr="004769EA">
        <w:rPr>
          <w:rFonts w:ascii="Aptos" w:hAnsi="Aptos"/>
        </w:rPr>
        <w:t xml:space="preserve"> contribute to the development/review of </w:t>
      </w:r>
      <w:r w:rsidR="33442E50" w:rsidRPr="004769EA">
        <w:rPr>
          <w:rFonts w:ascii="Aptos" w:hAnsi="Aptos"/>
        </w:rPr>
        <w:t>the methodology and tools.</w:t>
      </w:r>
      <w:r w:rsidR="475E96D6" w:rsidRPr="004769EA">
        <w:rPr>
          <w:rFonts w:ascii="Aptos" w:hAnsi="Aptos"/>
        </w:rPr>
        <w:t xml:space="preserve"> </w:t>
      </w:r>
    </w:p>
    <w:p w14:paraId="6CB800C5" w14:textId="22C50B28" w:rsidR="007F5B9C" w:rsidRPr="004769EA" w:rsidRDefault="0EF5C2E3" w:rsidP="1A52BF27">
      <w:pPr>
        <w:spacing w:after="0" w:line="240" w:lineRule="auto"/>
        <w:ind w:right="-1"/>
        <w:jc w:val="both"/>
        <w:rPr>
          <w:rFonts w:ascii="Aptos" w:hAnsi="Aptos"/>
        </w:rPr>
      </w:pPr>
      <w:r w:rsidRPr="004769EA">
        <w:rPr>
          <w:rFonts w:ascii="Aptos" w:hAnsi="Aptos"/>
        </w:rPr>
        <w:t xml:space="preserve">Since </w:t>
      </w:r>
      <w:r w:rsidR="796270EB" w:rsidRPr="004769EA">
        <w:rPr>
          <w:rFonts w:ascii="Aptos" w:hAnsi="Aptos"/>
        </w:rPr>
        <w:t>WRP III</w:t>
      </w:r>
      <w:r w:rsidR="3C1B7872" w:rsidRPr="004769EA">
        <w:rPr>
          <w:rFonts w:ascii="Aptos" w:hAnsi="Aptos"/>
        </w:rPr>
        <w:t xml:space="preserve"> is a multilingual and inclusive programme</w:t>
      </w:r>
      <w:r w:rsidR="58253178" w:rsidRPr="004769EA">
        <w:rPr>
          <w:rFonts w:ascii="Aptos" w:hAnsi="Aptos"/>
        </w:rPr>
        <w:t>,</w:t>
      </w:r>
      <w:r w:rsidR="3C1B7872" w:rsidRPr="004769EA">
        <w:rPr>
          <w:rFonts w:ascii="Aptos" w:hAnsi="Aptos"/>
        </w:rPr>
        <w:t xml:space="preserve"> careful consideration should be given </w:t>
      </w:r>
      <w:r w:rsidR="4D4C27EF" w:rsidRPr="004769EA">
        <w:rPr>
          <w:rFonts w:ascii="Aptos" w:hAnsi="Aptos"/>
        </w:rPr>
        <w:t>to</w:t>
      </w:r>
      <w:r w:rsidR="3C1B7872" w:rsidRPr="004769EA">
        <w:rPr>
          <w:rFonts w:ascii="Aptos" w:hAnsi="Aptos"/>
        </w:rPr>
        <w:t xml:space="preserve"> translation</w:t>
      </w:r>
      <w:r w:rsidR="04D3D97F" w:rsidRPr="004769EA">
        <w:rPr>
          <w:rFonts w:ascii="Aptos" w:hAnsi="Aptos"/>
        </w:rPr>
        <w:t xml:space="preserve">, </w:t>
      </w:r>
      <w:r w:rsidR="3C1B7872" w:rsidRPr="004769EA">
        <w:rPr>
          <w:rFonts w:ascii="Aptos" w:hAnsi="Aptos"/>
        </w:rPr>
        <w:t xml:space="preserve">and </w:t>
      </w:r>
      <w:r w:rsidR="0EA48FC6" w:rsidRPr="004769EA">
        <w:rPr>
          <w:rFonts w:ascii="Aptos" w:hAnsi="Aptos"/>
        </w:rPr>
        <w:t xml:space="preserve">the </w:t>
      </w:r>
      <w:r w:rsidR="3C1B7872" w:rsidRPr="004769EA">
        <w:rPr>
          <w:rFonts w:ascii="Aptos" w:hAnsi="Aptos"/>
        </w:rPr>
        <w:t>abilit</w:t>
      </w:r>
      <w:r w:rsidR="7878D207" w:rsidRPr="004769EA">
        <w:rPr>
          <w:rFonts w:ascii="Aptos" w:hAnsi="Aptos"/>
        </w:rPr>
        <w:t>y of rightsholders and partners</w:t>
      </w:r>
      <w:r w:rsidR="3C1B7872" w:rsidRPr="004769EA">
        <w:rPr>
          <w:rFonts w:ascii="Aptos" w:hAnsi="Aptos"/>
        </w:rPr>
        <w:t xml:space="preserve"> </w:t>
      </w:r>
      <w:r w:rsidR="59E69DB6" w:rsidRPr="004769EA">
        <w:rPr>
          <w:rFonts w:ascii="Aptos" w:hAnsi="Aptos"/>
        </w:rPr>
        <w:t>to engage</w:t>
      </w:r>
      <w:r w:rsidR="3C1B7872" w:rsidRPr="004769EA">
        <w:rPr>
          <w:rFonts w:ascii="Aptos" w:hAnsi="Aptos"/>
        </w:rPr>
        <w:t xml:space="preserve">. The budget provided should </w:t>
      </w:r>
      <w:r w:rsidR="004769EA" w:rsidRPr="004769EA">
        <w:rPr>
          <w:rFonts w:ascii="Aptos" w:hAnsi="Aptos"/>
        </w:rPr>
        <w:t>cover these</w:t>
      </w:r>
      <w:r w:rsidR="3C1B7872" w:rsidRPr="004769EA">
        <w:rPr>
          <w:rFonts w:ascii="Aptos" w:hAnsi="Aptos"/>
        </w:rPr>
        <w:t xml:space="preserve"> considerations. </w:t>
      </w:r>
    </w:p>
    <w:p w14:paraId="6A027A9A" w14:textId="4C93B1AF" w:rsidR="007F5B9C" w:rsidRPr="004769EA" w:rsidRDefault="36465D72" w:rsidP="1A52BF27">
      <w:pPr>
        <w:spacing w:line="240" w:lineRule="auto"/>
        <w:ind w:right="-1"/>
        <w:jc w:val="both"/>
        <w:rPr>
          <w:rFonts w:ascii="Aptos" w:hAnsi="Aptos"/>
        </w:rPr>
      </w:pPr>
      <w:r w:rsidRPr="004769EA">
        <w:rPr>
          <w:rFonts w:ascii="Aptos" w:hAnsi="Aptos"/>
        </w:rPr>
        <w:t>B</w:t>
      </w:r>
      <w:r w:rsidR="3C1B7872" w:rsidRPr="004769EA">
        <w:rPr>
          <w:rFonts w:ascii="Aptos" w:hAnsi="Aptos"/>
        </w:rPr>
        <w:t>oth quantitative and qualitative methods</w:t>
      </w:r>
      <w:r w:rsidRPr="004769EA">
        <w:rPr>
          <w:rFonts w:ascii="Aptos" w:hAnsi="Aptos"/>
        </w:rPr>
        <w:t xml:space="preserve"> will be used</w:t>
      </w:r>
      <w:r w:rsidR="3C1B7872" w:rsidRPr="004769EA">
        <w:rPr>
          <w:rFonts w:ascii="Aptos" w:hAnsi="Aptos"/>
        </w:rPr>
        <w:t>, following participatory approaches</w:t>
      </w:r>
      <w:r w:rsidR="3CB581A9" w:rsidRPr="004769EA">
        <w:rPr>
          <w:rFonts w:ascii="Aptos" w:hAnsi="Aptos"/>
        </w:rPr>
        <w:t>.</w:t>
      </w:r>
      <w:r w:rsidR="3C1B7872" w:rsidRPr="004769EA">
        <w:rPr>
          <w:rFonts w:ascii="Aptos" w:hAnsi="Aptos"/>
        </w:rPr>
        <w:t xml:space="preserve">  The approach employed should seek to include the voices and insights of</w:t>
      </w:r>
      <w:r w:rsidR="794107DE" w:rsidRPr="004769EA">
        <w:rPr>
          <w:rFonts w:ascii="Aptos" w:hAnsi="Aptos"/>
        </w:rPr>
        <w:t xml:space="preserve"> rights </w:t>
      </w:r>
      <w:r w:rsidR="30F06644" w:rsidRPr="004769EA">
        <w:rPr>
          <w:rFonts w:ascii="Aptos" w:hAnsi="Aptos"/>
        </w:rPr>
        <w:t>holders,</w:t>
      </w:r>
      <w:r w:rsidR="794107DE" w:rsidRPr="004769EA">
        <w:rPr>
          <w:rFonts w:ascii="Aptos" w:hAnsi="Aptos"/>
        </w:rPr>
        <w:t xml:space="preserve"> </w:t>
      </w:r>
      <w:r w:rsidR="7C71C349" w:rsidRPr="004769EA">
        <w:rPr>
          <w:rFonts w:ascii="Aptos" w:hAnsi="Aptos"/>
        </w:rPr>
        <w:t xml:space="preserve">including through </w:t>
      </w:r>
      <w:r w:rsidR="7C71C349" w:rsidRPr="00586184">
        <w:rPr>
          <w:rFonts w:ascii="Aptos" w:hAnsi="Aptos"/>
        </w:rPr>
        <w:t>case studies and stories of change</w:t>
      </w:r>
      <w:r w:rsidR="7C71C349" w:rsidRPr="004769EA">
        <w:rPr>
          <w:rFonts w:ascii="Aptos" w:hAnsi="Aptos"/>
        </w:rPr>
        <w:t xml:space="preserve">, </w:t>
      </w:r>
      <w:r w:rsidR="794107DE" w:rsidRPr="004769EA">
        <w:rPr>
          <w:rFonts w:ascii="Aptos" w:hAnsi="Aptos"/>
        </w:rPr>
        <w:t>and</w:t>
      </w:r>
      <w:r w:rsidR="3C1B7872" w:rsidRPr="004769EA">
        <w:rPr>
          <w:rFonts w:ascii="Aptos" w:hAnsi="Aptos"/>
        </w:rPr>
        <w:t xml:space="preserve"> where possible</w:t>
      </w:r>
      <w:r w:rsidR="21EC1FF1" w:rsidRPr="004769EA">
        <w:rPr>
          <w:rFonts w:ascii="Aptos" w:hAnsi="Aptos"/>
        </w:rPr>
        <w:t>,</w:t>
      </w:r>
      <w:r w:rsidR="3C1B7872" w:rsidRPr="004769EA">
        <w:rPr>
          <w:rFonts w:ascii="Aptos" w:hAnsi="Aptos"/>
        </w:rPr>
        <w:t xml:space="preserve"> ensure their active participation in the evaluation process from </w:t>
      </w:r>
      <w:r w:rsidR="2D744B6A" w:rsidRPr="004769EA">
        <w:rPr>
          <w:rFonts w:ascii="Aptos" w:hAnsi="Aptos"/>
        </w:rPr>
        <w:t>i</w:t>
      </w:r>
      <w:r w:rsidR="3C1B7872" w:rsidRPr="004769EA">
        <w:rPr>
          <w:rFonts w:ascii="Aptos" w:hAnsi="Aptos"/>
        </w:rPr>
        <w:t>nception to reporting</w:t>
      </w:r>
      <w:r w:rsidR="406B9AC1" w:rsidRPr="004769EA">
        <w:rPr>
          <w:rFonts w:ascii="Aptos" w:hAnsi="Aptos"/>
        </w:rPr>
        <w:t>.</w:t>
      </w:r>
      <w:r w:rsidR="3C1B7872" w:rsidRPr="004769EA">
        <w:rPr>
          <w:rFonts w:ascii="Aptos" w:hAnsi="Aptos"/>
        </w:rPr>
        <w:t xml:space="preserve"> </w:t>
      </w:r>
    </w:p>
    <w:p w14:paraId="43BFBB92" w14:textId="6484FFE3" w:rsidR="009655AB" w:rsidRPr="004769EA" w:rsidRDefault="3C1B7872" w:rsidP="1A52BF27">
      <w:pPr>
        <w:spacing w:line="240" w:lineRule="auto"/>
        <w:ind w:right="-1"/>
        <w:jc w:val="both"/>
        <w:rPr>
          <w:rFonts w:ascii="Aptos" w:hAnsi="Aptos"/>
        </w:rPr>
      </w:pPr>
      <w:r w:rsidRPr="004769EA">
        <w:rPr>
          <w:rFonts w:ascii="Aptos" w:hAnsi="Aptos"/>
          <w:b/>
          <w:bCs/>
          <w:color w:val="C00000"/>
        </w:rPr>
        <w:t xml:space="preserve">Data Analysis and Validation: </w:t>
      </w:r>
      <w:r w:rsidRPr="004769EA">
        <w:rPr>
          <w:rFonts w:ascii="Aptos" w:hAnsi="Aptos"/>
        </w:rPr>
        <w:t xml:space="preserve">The </w:t>
      </w:r>
      <w:r w:rsidR="0FDF3FFC" w:rsidRPr="004769EA">
        <w:rPr>
          <w:rFonts w:ascii="Aptos" w:hAnsi="Aptos"/>
        </w:rPr>
        <w:t>c</w:t>
      </w:r>
      <w:r w:rsidRPr="004769EA">
        <w:rPr>
          <w:rFonts w:ascii="Aptos" w:hAnsi="Aptos"/>
        </w:rPr>
        <w:t>onsultant(s) should propose appropriate data analysis, triangulation and validation methods to ensure validity and reliability</w:t>
      </w:r>
      <w:r w:rsidR="0BA04FB2" w:rsidRPr="004769EA">
        <w:rPr>
          <w:rFonts w:ascii="Aptos" w:hAnsi="Aptos"/>
        </w:rPr>
        <w:t xml:space="preserve"> </w:t>
      </w:r>
      <w:r w:rsidR="0FF8A07F" w:rsidRPr="004769EA">
        <w:rPr>
          <w:rFonts w:ascii="Aptos" w:hAnsi="Aptos"/>
        </w:rPr>
        <w:t>of result</w:t>
      </w:r>
      <w:r w:rsidR="795102EE" w:rsidRPr="004769EA">
        <w:rPr>
          <w:rFonts w:ascii="Aptos" w:hAnsi="Aptos"/>
        </w:rPr>
        <w:t xml:space="preserve">s and learning </w:t>
      </w:r>
      <w:r w:rsidR="0BA04FB2" w:rsidRPr="004769EA">
        <w:rPr>
          <w:rFonts w:ascii="Aptos" w:hAnsi="Aptos"/>
        </w:rPr>
        <w:t>and appropriate feedback loops</w:t>
      </w:r>
      <w:r w:rsidRPr="004769EA">
        <w:rPr>
          <w:rFonts w:ascii="Aptos" w:hAnsi="Aptos"/>
        </w:rPr>
        <w:t xml:space="preserve">. </w:t>
      </w:r>
    </w:p>
    <w:p w14:paraId="3BC064A8" w14:textId="46606984" w:rsidR="1A52BF27" w:rsidRPr="006F6F73" w:rsidRDefault="009655AB" w:rsidP="006F6F73">
      <w:pPr>
        <w:spacing w:line="240" w:lineRule="auto"/>
        <w:ind w:right="-1"/>
        <w:jc w:val="both"/>
        <w:rPr>
          <w:rFonts w:ascii="Aptos" w:hAnsi="Aptos"/>
          <w:b/>
          <w:bCs/>
          <w:color w:val="EE0000"/>
        </w:rPr>
      </w:pPr>
      <w:r w:rsidRPr="004769EA">
        <w:rPr>
          <w:rFonts w:ascii="Aptos" w:hAnsi="Aptos"/>
          <w:b/>
          <w:bCs/>
          <w:color w:val="EE0000"/>
        </w:rPr>
        <w:t>Safeguarding and Ethical Principles:</w:t>
      </w:r>
      <w:r w:rsidR="003A78E7" w:rsidRPr="004769EA">
        <w:rPr>
          <w:rFonts w:ascii="Aptos" w:hAnsi="Aptos"/>
          <w:b/>
          <w:bCs/>
          <w:color w:val="EE0000"/>
        </w:rPr>
        <w:t xml:space="preserve"> </w:t>
      </w:r>
      <w:r w:rsidR="5A0A2CF1" w:rsidRPr="004769EA">
        <w:rPr>
          <w:rFonts w:ascii="Aptos" w:eastAsia="Aptos" w:hAnsi="Aptos" w:cs="Aptos"/>
        </w:rPr>
        <w:t xml:space="preserve">The evaluation will be conducted in line with ActionAid’s </w:t>
      </w:r>
      <w:hyperlink r:id="rId15">
        <w:r w:rsidR="5A0A2CF1" w:rsidRPr="004769EA">
          <w:rPr>
            <w:rStyle w:val="Hyperlink"/>
            <w:rFonts w:ascii="Aptos" w:eastAsia="Aptos" w:hAnsi="Aptos" w:cs="Aptos"/>
          </w:rPr>
          <w:t>safeguarding policies</w:t>
        </w:r>
      </w:hyperlink>
      <w:r w:rsidR="5A0A2CF1" w:rsidRPr="004769EA">
        <w:rPr>
          <w:rFonts w:ascii="Aptos" w:eastAsia="Aptos" w:hAnsi="Aptos" w:cs="Aptos"/>
        </w:rPr>
        <w:t xml:space="preserve"> and feminist values, ensuring the dignity, safety, and agency of all participants, particularly women and girls. The evaluation team will </w:t>
      </w:r>
      <w:r w:rsidR="2E50E084" w:rsidRPr="004769EA">
        <w:rPr>
          <w:rFonts w:ascii="Aptos" w:eastAsia="Aptos" w:hAnsi="Aptos" w:cs="Aptos"/>
        </w:rPr>
        <w:t>adhere to</w:t>
      </w:r>
      <w:r w:rsidR="74A55121" w:rsidRPr="004769EA">
        <w:rPr>
          <w:rFonts w:ascii="Aptos" w:eastAsia="Aptos" w:hAnsi="Aptos" w:cs="Aptos"/>
        </w:rPr>
        <w:t xml:space="preserve"> and </w:t>
      </w:r>
      <w:r w:rsidR="237686AF" w:rsidRPr="004769EA">
        <w:rPr>
          <w:rFonts w:ascii="Aptos" w:eastAsia="Aptos" w:hAnsi="Aptos" w:cs="Aptos"/>
        </w:rPr>
        <w:t>sign</w:t>
      </w:r>
      <w:r w:rsidR="5A0A2CF1" w:rsidRPr="004769EA">
        <w:rPr>
          <w:rFonts w:ascii="Aptos" w:eastAsia="Aptos" w:hAnsi="Aptos" w:cs="Aptos"/>
        </w:rPr>
        <w:t xml:space="preserve"> ActionAid’s Code of Conduct and safeguarding standards, including pr</w:t>
      </w:r>
      <w:r w:rsidR="3424211E" w:rsidRPr="004769EA">
        <w:rPr>
          <w:rFonts w:ascii="Aptos" w:eastAsia="Aptos" w:hAnsi="Aptos" w:cs="Aptos"/>
        </w:rPr>
        <w:t>otection</w:t>
      </w:r>
      <w:r w:rsidR="5A0A2CF1" w:rsidRPr="004769EA">
        <w:rPr>
          <w:rFonts w:ascii="Aptos" w:eastAsia="Aptos" w:hAnsi="Aptos" w:cs="Aptos"/>
        </w:rPr>
        <w:t xml:space="preserve"> </w:t>
      </w:r>
      <w:r w:rsidR="7307F18B" w:rsidRPr="004769EA">
        <w:rPr>
          <w:rFonts w:ascii="Aptos" w:eastAsia="Aptos" w:hAnsi="Aptos" w:cs="Aptos"/>
        </w:rPr>
        <w:t xml:space="preserve">from </w:t>
      </w:r>
      <w:r w:rsidR="5A0A2CF1" w:rsidRPr="004769EA">
        <w:rPr>
          <w:rFonts w:ascii="Aptos" w:eastAsia="Aptos" w:hAnsi="Aptos" w:cs="Aptos"/>
        </w:rPr>
        <w:t>sexual exploitation, abuse, and harassment</w:t>
      </w:r>
      <w:r w:rsidR="49BEABEF" w:rsidRPr="004769EA">
        <w:rPr>
          <w:rFonts w:ascii="Aptos" w:eastAsia="Aptos" w:hAnsi="Aptos" w:cs="Aptos"/>
        </w:rPr>
        <w:t xml:space="preserve"> (PSEAH)</w:t>
      </w:r>
      <w:r w:rsidR="5A0A2CF1" w:rsidRPr="004769EA">
        <w:rPr>
          <w:rFonts w:ascii="Aptos" w:eastAsia="Aptos" w:hAnsi="Aptos" w:cs="Aptos"/>
        </w:rPr>
        <w:t>, and will apply a rights-based, survivor centred approach.</w:t>
      </w:r>
    </w:p>
    <w:p w14:paraId="32F08E0C" w14:textId="260BFC4E" w:rsidR="1460C720" w:rsidRPr="006F6F73" w:rsidRDefault="1460C720" w:rsidP="1A52BF27">
      <w:pPr>
        <w:spacing w:after="0"/>
        <w:jc w:val="both"/>
        <w:rPr>
          <w:rFonts w:ascii="Aptos" w:eastAsia="Aptos" w:hAnsi="Aptos" w:cs="Aptos"/>
          <w:b/>
          <w:bCs/>
          <w:color w:val="FF0000"/>
        </w:rPr>
      </w:pPr>
      <w:r w:rsidRPr="004769EA">
        <w:rPr>
          <w:rFonts w:ascii="Aptos" w:eastAsia="Aptos" w:hAnsi="Aptos" w:cs="Aptos"/>
          <w:b/>
          <w:bCs/>
          <w:color w:val="FF0000"/>
        </w:rPr>
        <w:t>Use of Artificial Intelligence (A</w:t>
      </w:r>
      <w:r w:rsidRPr="006F6F73">
        <w:rPr>
          <w:rFonts w:ascii="Aptos" w:eastAsia="Aptos" w:hAnsi="Aptos" w:cs="Aptos"/>
          <w:b/>
          <w:bCs/>
          <w:color w:val="EE0000"/>
        </w:rPr>
        <w:t>I)</w:t>
      </w:r>
      <w:r w:rsidR="006F6F73" w:rsidRPr="006F6F73">
        <w:rPr>
          <w:rFonts w:ascii="Aptos" w:eastAsia="Aptos" w:hAnsi="Aptos" w:cs="Aptos"/>
          <w:b/>
          <w:bCs/>
          <w:color w:val="EE0000"/>
        </w:rPr>
        <w:t xml:space="preserve">: </w:t>
      </w:r>
      <w:r w:rsidR="006F6F73" w:rsidRPr="006F6F73">
        <w:rPr>
          <w:rFonts w:ascii="Aptos" w:eastAsia="Aptos" w:hAnsi="Aptos" w:cs="Aptos"/>
        </w:rPr>
        <w:t>T</w:t>
      </w:r>
      <w:r w:rsidRPr="006F6F73">
        <w:rPr>
          <w:rFonts w:ascii="Aptos" w:eastAsia="Aptos" w:hAnsi="Aptos" w:cs="Aptos"/>
        </w:rPr>
        <w:t xml:space="preserve">he </w:t>
      </w:r>
      <w:r w:rsidRPr="004769EA">
        <w:rPr>
          <w:rFonts w:ascii="Aptos" w:eastAsia="Aptos" w:hAnsi="Aptos" w:cs="Aptos"/>
        </w:rPr>
        <w:t>evaluation team may use artificial intelligence (AI) tools to support tasks such as data organisation, transcription, translation, or synthesis; however, AI will not replace human judgment in analysis</w:t>
      </w:r>
      <w:r w:rsidR="53A752CE" w:rsidRPr="004769EA">
        <w:rPr>
          <w:rFonts w:ascii="Aptos" w:eastAsia="Aptos" w:hAnsi="Aptos" w:cs="Aptos"/>
        </w:rPr>
        <w:t xml:space="preserve">, </w:t>
      </w:r>
      <w:r w:rsidRPr="004769EA">
        <w:rPr>
          <w:rFonts w:ascii="Aptos" w:eastAsia="Aptos" w:hAnsi="Aptos" w:cs="Aptos"/>
        </w:rPr>
        <w:t>interpretation</w:t>
      </w:r>
      <w:r w:rsidR="46928BFF" w:rsidRPr="004769EA">
        <w:rPr>
          <w:rFonts w:ascii="Aptos" w:eastAsia="Aptos" w:hAnsi="Aptos" w:cs="Aptos"/>
        </w:rPr>
        <w:t xml:space="preserve"> or</w:t>
      </w:r>
      <w:r w:rsidR="68EBAC1B" w:rsidRPr="004769EA">
        <w:rPr>
          <w:rFonts w:ascii="Aptos" w:eastAsia="Aptos" w:hAnsi="Aptos" w:cs="Aptos"/>
        </w:rPr>
        <w:t xml:space="preserve"> </w:t>
      </w:r>
      <w:r w:rsidR="46928BFF" w:rsidRPr="004769EA">
        <w:rPr>
          <w:rFonts w:ascii="Aptos" w:eastAsia="Aptos" w:hAnsi="Aptos" w:cs="Aptos"/>
        </w:rPr>
        <w:t>report writing</w:t>
      </w:r>
      <w:r w:rsidRPr="004769EA">
        <w:rPr>
          <w:rFonts w:ascii="Aptos" w:eastAsia="Aptos" w:hAnsi="Aptos" w:cs="Aptos"/>
        </w:rPr>
        <w:t xml:space="preserve">. Any use of AI must comply with </w:t>
      </w:r>
      <w:hyperlink r:id="rId16">
        <w:r w:rsidRPr="004769EA">
          <w:rPr>
            <w:rStyle w:val="Hyperlink"/>
            <w:rFonts w:ascii="Aptos" w:eastAsia="Aptos" w:hAnsi="Aptos" w:cs="Aptos"/>
          </w:rPr>
          <w:t>ActionAid’s data protection, safeguarding, and ethical standards</w:t>
        </w:r>
      </w:hyperlink>
      <w:r w:rsidRPr="004769EA">
        <w:rPr>
          <w:rFonts w:ascii="Aptos" w:eastAsia="Aptos" w:hAnsi="Aptos" w:cs="Aptos"/>
        </w:rPr>
        <w:t>, ensuring that sensitive or personally identifiable information is not uploaded to unsecured platforms. The evaluation team will remain fully accountable for the accuracy, integrity, and confidentiality of all outputs, and any AI-assisted processes will be transparently disclosed in the methodology.</w:t>
      </w:r>
    </w:p>
    <w:p w14:paraId="40E8C323" w14:textId="77777777" w:rsidR="007F5B9C" w:rsidRPr="004769EA" w:rsidRDefault="007F5B9C" w:rsidP="1A52BF27">
      <w:pPr>
        <w:spacing w:after="0" w:line="240" w:lineRule="auto"/>
        <w:ind w:right="1055"/>
        <w:jc w:val="both"/>
        <w:rPr>
          <w:rFonts w:ascii="Aptos" w:hAnsi="Aptos"/>
        </w:rPr>
      </w:pPr>
    </w:p>
    <w:p w14:paraId="3C92E643" w14:textId="6CF9F64A" w:rsidR="007F5B9C" w:rsidRPr="004769EA" w:rsidRDefault="005546AF" w:rsidP="1A52BF27">
      <w:pPr>
        <w:pStyle w:val="Heading1"/>
        <w:ind w:left="0" w:right="1159" w:firstLine="0"/>
        <w:rPr>
          <w:rFonts w:ascii="Aptos" w:hAnsi="Aptos"/>
          <w:b/>
          <w:bCs/>
          <w:color w:val="C00000"/>
          <w:sz w:val="22"/>
          <w:u w:val="none"/>
          <w:lang w:val="en-GB"/>
        </w:rPr>
      </w:pPr>
      <w:bookmarkStart w:id="3" w:name="_Toc219734251"/>
      <w:r>
        <w:rPr>
          <w:rFonts w:ascii="Aptos" w:hAnsi="Aptos"/>
          <w:b/>
          <w:bCs/>
          <w:color w:val="C00000"/>
          <w:sz w:val="22"/>
          <w:u w:val="none"/>
          <w:lang w:val="en-GB"/>
        </w:rPr>
        <w:t>PHASES AND</w:t>
      </w:r>
      <w:r w:rsidR="45F38FDC" w:rsidRPr="004769EA">
        <w:rPr>
          <w:rFonts w:ascii="Aptos" w:hAnsi="Aptos"/>
          <w:b/>
          <w:bCs/>
          <w:color w:val="C00000"/>
          <w:sz w:val="22"/>
          <w:u w:val="none"/>
          <w:lang w:val="en-GB"/>
        </w:rPr>
        <w:t xml:space="preserve"> INDICATIVE TIMELINES</w:t>
      </w:r>
      <w:bookmarkEnd w:id="3"/>
    </w:p>
    <w:p w14:paraId="76E52EEC" w14:textId="0569584F" w:rsidR="007F5B9C" w:rsidRPr="004769EA" w:rsidRDefault="5E05BCFC" w:rsidP="1A52BF27">
      <w:pPr>
        <w:spacing w:line="240" w:lineRule="auto"/>
        <w:ind w:right="-1"/>
        <w:jc w:val="both"/>
        <w:rPr>
          <w:rFonts w:ascii="Aptos" w:hAnsi="Aptos"/>
        </w:rPr>
      </w:pPr>
      <w:r w:rsidRPr="004769EA">
        <w:rPr>
          <w:rFonts w:ascii="Aptos" w:hAnsi="Aptos"/>
        </w:rPr>
        <w:t xml:space="preserve">The </w:t>
      </w:r>
      <w:r w:rsidR="0E1BC8D0" w:rsidRPr="004769EA">
        <w:rPr>
          <w:rFonts w:ascii="Aptos" w:hAnsi="Aptos"/>
        </w:rPr>
        <w:t>evaluation</w:t>
      </w:r>
      <w:r w:rsidR="5414EBA7" w:rsidRPr="004769EA">
        <w:rPr>
          <w:rFonts w:ascii="Aptos" w:hAnsi="Aptos"/>
        </w:rPr>
        <w:t xml:space="preserve"> is </w:t>
      </w:r>
      <w:r w:rsidR="006F6F73">
        <w:rPr>
          <w:rFonts w:ascii="Aptos" w:hAnsi="Aptos"/>
        </w:rPr>
        <w:t>expected</w:t>
      </w:r>
      <w:r w:rsidR="13DB7B83" w:rsidRPr="004769EA">
        <w:rPr>
          <w:rFonts w:ascii="Aptos" w:hAnsi="Aptos"/>
        </w:rPr>
        <w:t xml:space="preserve"> to</w:t>
      </w:r>
      <w:r w:rsidRPr="004769EA">
        <w:rPr>
          <w:rFonts w:ascii="Aptos" w:hAnsi="Aptos"/>
        </w:rPr>
        <w:t xml:space="preserve"> take</w:t>
      </w:r>
      <w:r w:rsidR="419C2E4D" w:rsidRPr="004769EA">
        <w:rPr>
          <w:rFonts w:ascii="Aptos" w:hAnsi="Aptos"/>
        </w:rPr>
        <w:t xml:space="preserve"> </w:t>
      </w:r>
      <w:r w:rsidR="6251D9BE" w:rsidRPr="004769EA">
        <w:rPr>
          <w:rFonts w:ascii="Aptos" w:hAnsi="Aptos"/>
        </w:rPr>
        <w:t>approximately</w:t>
      </w:r>
      <w:r w:rsidR="00D307B7" w:rsidRPr="004769EA">
        <w:rPr>
          <w:rFonts w:ascii="Aptos" w:hAnsi="Aptos"/>
        </w:rPr>
        <w:t xml:space="preserve"> </w:t>
      </w:r>
      <w:r w:rsidR="457EA860" w:rsidRPr="004769EA">
        <w:rPr>
          <w:rFonts w:ascii="Aptos" w:hAnsi="Aptos"/>
        </w:rPr>
        <w:t>25</w:t>
      </w:r>
      <w:r w:rsidR="55D9BBF7" w:rsidRPr="004769EA">
        <w:rPr>
          <w:rFonts w:ascii="Aptos" w:hAnsi="Aptos"/>
        </w:rPr>
        <w:t>-30</w:t>
      </w:r>
      <w:r w:rsidR="457EA860" w:rsidRPr="004769EA">
        <w:rPr>
          <w:rFonts w:ascii="Aptos" w:hAnsi="Aptos"/>
        </w:rPr>
        <w:t xml:space="preserve"> days</w:t>
      </w:r>
      <w:r w:rsidR="2DA91493" w:rsidRPr="004769EA">
        <w:rPr>
          <w:rFonts w:ascii="Aptos" w:hAnsi="Aptos"/>
        </w:rPr>
        <w:t xml:space="preserve">. The process </w:t>
      </w:r>
      <w:r w:rsidR="00EC24F8">
        <w:rPr>
          <w:rFonts w:ascii="Aptos" w:hAnsi="Aptos"/>
        </w:rPr>
        <w:t xml:space="preserve">is expected to </w:t>
      </w:r>
      <w:r w:rsidR="2DA91493" w:rsidRPr="004769EA">
        <w:rPr>
          <w:rFonts w:ascii="Aptos" w:hAnsi="Aptos"/>
        </w:rPr>
        <w:t xml:space="preserve">commence in </w:t>
      </w:r>
      <w:r w:rsidR="457EA860" w:rsidRPr="004769EA">
        <w:rPr>
          <w:rFonts w:ascii="Aptos" w:hAnsi="Aptos"/>
        </w:rPr>
        <w:t xml:space="preserve">April </w:t>
      </w:r>
      <w:r w:rsidR="7474214D" w:rsidRPr="004769EA">
        <w:rPr>
          <w:rFonts w:ascii="Aptos" w:hAnsi="Aptos"/>
        </w:rPr>
        <w:t xml:space="preserve">2026 </w:t>
      </w:r>
      <w:r w:rsidR="457EA860" w:rsidRPr="004769EA">
        <w:rPr>
          <w:rFonts w:ascii="Aptos" w:hAnsi="Aptos"/>
        </w:rPr>
        <w:t xml:space="preserve">and </w:t>
      </w:r>
      <w:r w:rsidR="36C9F56E" w:rsidRPr="004769EA">
        <w:rPr>
          <w:rFonts w:ascii="Aptos" w:hAnsi="Aptos"/>
        </w:rPr>
        <w:t xml:space="preserve">conclude by </w:t>
      </w:r>
      <w:r w:rsidR="457EA860" w:rsidRPr="004769EA">
        <w:rPr>
          <w:rFonts w:ascii="Aptos" w:hAnsi="Aptos"/>
        </w:rPr>
        <w:t>September</w:t>
      </w:r>
      <w:r w:rsidR="0442E322" w:rsidRPr="004769EA">
        <w:rPr>
          <w:rFonts w:ascii="Aptos" w:hAnsi="Aptos"/>
        </w:rPr>
        <w:t>/October</w:t>
      </w:r>
      <w:r w:rsidR="457EA860" w:rsidRPr="004769EA">
        <w:rPr>
          <w:rFonts w:ascii="Aptos" w:hAnsi="Aptos"/>
        </w:rPr>
        <w:t xml:space="preserve"> 2026</w:t>
      </w:r>
      <w:r w:rsidRPr="004769EA">
        <w:rPr>
          <w:rFonts w:ascii="Aptos" w:hAnsi="Aptos"/>
        </w:rPr>
        <w:t xml:space="preserve"> </w:t>
      </w:r>
      <w:r w:rsidR="432A5DEC" w:rsidRPr="004769EA">
        <w:rPr>
          <w:rFonts w:ascii="Aptos" w:hAnsi="Aptos"/>
        </w:rPr>
        <w:t>and should i</w:t>
      </w:r>
      <w:r w:rsidR="3C1B7872" w:rsidRPr="004769EA">
        <w:rPr>
          <w:rFonts w:ascii="Aptos" w:hAnsi="Aptos"/>
        </w:rPr>
        <w:t>nclude the following steps</w:t>
      </w:r>
      <w:r w:rsidR="118FB9ED" w:rsidRPr="004769EA">
        <w:rPr>
          <w:rFonts w:ascii="Aptos" w:hAnsi="Aptos"/>
        </w:rPr>
        <w:t>:</w:t>
      </w:r>
    </w:p>
    <w:p w14:paraId="1B9B3312" w14:textId="6692D9EA" w:rsidR="13D79286" w:rsidRPr="004769EA" w:rsidRDefault="13D79286" w:rsidP="00586184">
      <w:pPr>
        <w:pBdr>
          <w:top w:val="nil"/>
          <w:left w:val="nil"/>
          <w:bottom w:val="nil"/>
          <w:right w:val="nil"/>
          <w:between w:val="nil"/>
        </w:pBdr>
        <w:shd w:val="clear" w:color="auto" w:fill="FDE9D9" w:themeFill="accent6" w:themeFillTint="33"/>
        <w:spacing w:after="0" w:line="240" w:lineRule="auto"/>
        <w:ind w:right="-1"/>
        <w:jc w:val="both"/>
        <w:rPr>
          <w:rFonts w:ascii="Aptos" w:eastAsia="Museo Sans Rounded 300" w:hAnsi="Aptos" w:cs="Museo Sans Rounded 300"/>
          <w:b/>
          <w:bCs/>
          <w:color w:val="000000" w:themeColor="text1"/>
        </w:rPr>
      </w:pPr>
      <w:r w:rsidRPr="004769EA">
        <w:rPr>
          <w:rFonts w:ascii="Aptos" w:eastAsia="Museo Sans Rounded 300" w:hAnsi="Aptos" w:cs="Museo Sans Rounded 300"/>
          <w:b/>
          <w:bCs/>
          <w:color w:val="000000" w:themeColor="text1"/>
        </w:rPr>
        <w:t>Expressions of Interest</w:t>
      </w:r>
      <w:r w:rsidR="006F6F73">
        <w:rPr>
          <w:rFonts w:ascii="Aptos" w:eastAsia="Museo Sans Rounded 300" w:hAnsi="Aptos" w:cs="Museo Sans Rounded 300"/>
          <w:b/>
          <w:bCs/>
          <w:color w:val="000000" w:themeColor="text1"/>
        </w:rPr>
        <w:t xml:space="preserve">: </w:t>
      </w:r>
      <w:r w:rsidR="00586184">
        <w:rPr>
          <w:rFonts w:ascii="Aptos" w:eastAsia="Museo Sans Rounded 300" w:hAnsi="Aptos" w:cs="Museo Sans Rounded 300"/>
          <w:color w:val="000000" w:themeColor="text1"/>
        </w:rPr>
        <w:t>A</w:t>
      </w:r>
      <w:r w:rsidRPr="004769EA">
        <w:rPr>
          <w:rFonts w:ascii="Aptos" w:eastAsia="Museo Sans Rounded 300" w:hAnsi="Aptos" w:cs="Museo Sans Rounded 300"/>
          <w:color w:val="000000" w:themeColor="text1"/>
        </w:rPr>
        <w:t xml:space="preserve">pplication to be </w:t>
      </w:r>
      <w:r w:rsidR="0F5EB6CB" w:rsidRPr="004769EA">
        <w:rPr>
          <w:rFonts w:ascii="Aptos" w:eastAsia="Museo Sans Rounded 300" w:hAnsi="Aptos" w:cs="Museo Sans Rounded 300"/>
          <w:color w:val="000000" w:themeColor="text1"/>
        </w:rPr>
        <w:t>s</w:t>
      </w:r>
      <w:r w:rsidRPr="004769EA">
        <w:rPr>
          <w:rFonts w:ascii="Aptos" w:eastAsia="Museo Sans Rounded 300" w:hAnsi="Aptos" w:cs="Museo Sans Rounded 300"/>
          <w:color w:val="000000" w:themeColor="text1"/>
        </w:rPr>
        <w:t xml:space="preserve">ubmitted </w:t>
      </w:r>
      <w:r w:rsidRPr="004769EA">
        <w:rPr>
          <w:rFonts w:ascii="Aptos" w:eastAsia="Museo Sans Rounded 300" w:hAnsi="Aptos" w:cs="Museo Sans Rounded 300"/>
          <w:b/>
          <w:bCs/>
          <w:color w:val="000000" w:themeColor="text1"/>
        </w:rPr>
        <w:t>by March 31</w:t>
      </w:r>
      <w:r w:rsidRPr="004769EA">
        <w:rPr>
          <w:rFonts w:ascii="Aptos" w:eastAsia="Museo Sans Rounded 300" w:hAnsi="Aptos" w:cs="Museo Sans Rounded 300"/>
          <w:b/>
          <w:bCs/>
          <w:color w:val="000000" w:themeColor="text1"/>
          <w:vertAlign w:val="superscript"/>
        </w:rPr>
        <w:t>st</w:t>
      </w:r>
      <w:r w:rsidRPr="004769EA">
        <w:rPr>
          <w:rFonts w:ascii="Aptos" w:eastAsia="Museo Sans Rounded 300" w:hAnsi="Aptos" w:cs="Museo Sans Rounded 300"/>
          <w:b/>
          <w:bCs/>
          <w:color w:val="000000" w:themeColor="text1"/>
        </w:rPr>
        <w:t xml:space="preserve"> </w:t>
      </w:r>
      <w:r w:rsidRPr="004769EA">
        <w:rPr>
          <w:rFonts w:ascii="Aptos" w:eastAsia="Museo Sans Rounded 300" w:hAnsi="Aptos" w:cs="Museo Sans Rounded 300"/>
          <w:color w:val="000000" w:themeColor="text1"/>
        </w:rPr>
        <w:t>with the contract award</w:t>
      </w:r>
      <w:r w:rsidR="382B2BE4" w:rsidRPr="004769EA">
        <w:rPr>
          <w:rFonts w:ascii="Aptos" w:eastAsia="Museo Sans Rounded 300" w:hAnsi="Aptos" w:cs="Museo Sans Rounded 300"/>
          <w:color w:val="000000" w:themeColor="text1"/>
        </w:rPr>
        <w:t xml:space="preserve"> </w:t>
      </w:r>
      <w:r w:rsidR="002C4B3F">
        <w:rPr>
          <w:rFonts w:ascii="Aptos" w:eastAsia="Museo Sans Rounded 300" w:hAnsi="Aptos" w:cs="Museo Sans Rounded 300"/>
          <w:color w:val="000000" w:themeColor="text1"/>
        </w:rPr>
        <w:t xml:space="preserve">expected </w:t>
      </w:r>
      <w:r w:rsidR="382B2BE4" w:rsidRPr="004769EA">
        <w:rPr>
          <w:rFonts w:ascii="Aptos" w:eastAsia="Museo Sans Rounded 300" w:hAnsi="Aptos" w:cs="Museo Sans Rounded 300"/>
          <w:b/>
          <w:bCs/>
          <w:color w:val="000000" w:themeColor="text1"/>
        </w:rPr>
        <w:t>b</w:t>
      </w:r>
      <w:r w:rsidRPr="004769EA">
        <w:rPr>
          <w:rFonts w:ascii="Aptos" w:eastAsia="Museo Sans Rounded 300" w:hAnsi="Aptos" w:cs="Museo Sans Rounded 300"/>
          <w:b/>
          <w:bCs/>
          <w:color w:val="000000" w:themeColor="text1"/>
        </w:rPr>
        <w:t>y A</w:t>
      </w:r>
      <w:r w:rsidR="014436E2" w:rsidRPr="004769EA">
        <w:rPr>
          <w:rFonts w:ascii="Aptos" w:eastAsia="Museo Sans Rounded 300" w:hAnsi="Aptos" w:cs="Museo Sans Rounded 300"/>
          <w:b/>
          <w:bCs/>
          <w:color w:val="000000" w:themeColor="text1"/>
        </w:rPr>
        <w:t xml:space="preserve">pril </w:t>
      </w:r>
      <w:r w:rsidR="00397509">
        <w:rPr>
          <w:rFonts w:ascii="Aptos" w:eastAsia="Museo Sans Rounded 300" w:hAnsi="Aptos" w:cs="Museo Sans Rounded 300"/>
          <w:b/>
          <w:bCs/>
          <w:color w:val="000000" w:themeColor="text1"/>
        </w:rPr>
        <w:t>2</w:t>
      </w:r>
      <w:r w:rsidR="014436E2" w:rsidRPr="004769EA">
        <w:rPr>
          <w:rFonts w:ascii="Aptos" w:eastAsia="Museo Sans Rounded 300" w:hAnsi="Aptos" w:cs="Museo Sans Rounded 300"/>
          <w:b/>
          <w:bCs/>
          <w:color w:val="000000" w:themeColor="text1"/>
        </w:rPr>
        <w:t>5th</w:t>
      </w:r>
    </w:p>
    <w:p w14:paraId="619B1AA4" w14:textId="2DA7EC8D" w:rsidR="1A52BF27" w:rsidRPr="004769EA" w:rsidRDefault="1A52BF27" w:rsidP="00586184">
      <w:pPr>
        <w:pBdr>
          <w:top w:val="nil"/>
          <w:left w:val="nil"/>
          <w:bottom w:val="nil"/>
          <w:right w:val="nil"/>
          <w:between w:val="nil"/>
        </w:pBdr>
        <w:shd w:val="clear" w:color="auto" w:fill="FDE9D9" w:themeFill="accent6" w:themeFillTint="33"/>
        <w:spacing w:after="0" w:line="240" w:lineRule="auto"/>
        <w:ind w:right="-1"/>
        <w:jc w:val="both"/>
        <w:rPr>
          <w:rFonts w:ascii="Aptos" w:hAnsi="Aptos"/>
          <w:b/>
          <w:bCs/>
          <w:color w:val="000000" w:themeColor="text1"/>
        </w:rPr>
      </w:pPr>
    </w:p>
    <w:p w14:paraId="5146003B" w14:textId="79292DE2" w:rsidR="007F5B9C" w:rsidRPr="004769EA" w:rsidRDefault="7D3B413C" w:rsidP="00586184">
      <w:pPr>
        <w:pBdr>
          <w:top w:val="nil"/>
          <w:left w:val="nil"/>
          <w:bottom w:val="nil"/>
          <w:right w:val="nil"/>
          <w:between w:val="nil"/>
        </w:pBdr>
        <w:shd w:val="clear" w:color="auto" w:fill="FDE9D9" w:themeFill="accent6" w:themeFillTint="33"/>
        <w:spacing w:after="0" w:line="240" w:lineRule="auto"/>
        <w:ind w:right="-1"/>
        <w:jc w:val="both"/>
        <w:rPr>
          <w:rFonts w:ascii="Aptos" w:eastAsia="Museo Sans Rounded 300" w:hAnsi="Aptos" w:cs="Museo Sans Rounded 300"/>
          <w:color w:val="000000"/>
        </w:rPr>
      </w:pPr>
      <w:r w:rsidRPr="004769EA">
        <w:rPr>
          <w:rFonts w:ascii="Aptos" w:hAnsi="Aptos"/>
          <w:b/>
          <w:bCs/>
          <w:color w:val="000000" w:themeColor="text1"/>
        </w:rPr>
        <w:t xml:space="preserve">Phase I: </w:t>
      </w:r>
      <w:r w:rsidR="3C1B7872" w:rsidRPr="004769EA">
        <w:rPr>
          <w:rFonts w:ascii="Aptos" w:hAnsi="Aptos"/>
          <w:b/>
          <w:bCs/>
          <w:color w:val="000000" w:themeColor="text1"/>
        </w:rPr>
        <w:t>Inception phase:</w:t>
      </w:r>
      <w:r w:rsidR="3C1B7872" w:rsidRPr="004769EA">
        <w:rPr>
          <w:rFonts w:ascii="Aptos" w:hAnsi="Aptos"/>
          <w:color w:val="000000" w:themeColor="text1"/>
        </w:rPr>
        <w:t xml:space="preserve"> inception </w:t>
      </w:r>
      <w:r w:rsidR="3C1B7872" w:rsidRPr="004769EA">
        <w:rPr>
          <w:rFonts w:ascii="Aptos" w:hAnsi="Aptos"/>
        </w:rPr>
        <w:t xml:space="preserve">meetings including </w:t>
      </w:r>
      <w:r w:rsidR="3C1B7872" w:rsidRPr="004769EA">
        <w:rPr>
          <w:rFonts w:ascii="Aptos" w:hAnsi="Aptos"/>
          <w:color w:val="000000" w:themeColor="text1"/>
        </w:rPr>
        <w:t xml:space="preserve">desk review </w:t>
      </w:r>
      <w:r w:rsidR="3DBFE5B0" w:rsidRPr="004769EA">
        <w:rPr>
          <w:rFonts w:ascii="Aptos" w:hAnsi="Aptos"/>
          <w:color w:val="000000" w:themeColor="text1"/>
        </w:rPr>
        <w:t>of key documents</w:t>
      </w:r>
      <w:r w:rsidR="6E2E96FC" w:rsidRPr="004769EA">
        <w:rPr>
          <w:rFonts w:ascii="Aptos" w:hAnsi="Aptos"/>
          <w:color w:val="000000" w:themeColor="text1"/>
        </w:rPr>
        <w:t>, i</w:t>
      </w:r>
      <w:r w:rsidR="093C4027" w:rsidRPr="004769EA">
        <w:rPr>
          <w:rFonts w:ascii="Aptos" w:hAnsi="Aptos"/>
          <w:color w:val="000000" w:themeColor="text1"/>
        </w:rPr>
        <w:t>nterviews with key informants</w:t>
      </w:r>
      <w:r w:rsidR="78400C7E" w:rsidRPr="004769EA">
        <w:rPr>
          <w:rFonts w:ascii="Aptos" w:hAnsi="Aptos"/>
          <w:color w:val="000000" w:themeColor="text1"/>
        </w:rPr>
        <w:t>,</w:t>
      </w:r>
      <w:r w:rsidR="7C3D191B" w:rsidRPr="004769EA">
        <w:rPr>
          <w:rFonts w:ascii="Aptos" w:hAnsi="Aptos"/>
          <w:color w:val="000000" w:themeColor="text1"/>
        </w:rPr>
        <w:t xml:space="preserve"> and evaluation reference group</w:t>
      </w:r>
      <w:r w:rsidR="093C4027" w:rsidRPr="004769EA">
        <w:rPr>
          <w:rFonts w:ascii="Aptos" w:hAnsi="Aptos"/>
          <w:color w:val="000000" w:themeColor="text1"/>
        </w:rPr>
        <w:t xml:space="preserve">. </w:t>
      </w:r>
      <w:r w:rsidR="3C1B7872" w:rsidRPr="004769EA">
        <w:rPr>
          <w:rFonts w:ascii="Aptos" w:hAnsi="Aptos"/>
          <w:color w:val="000000" w:themeColor="text1"/>
        </w:rPr>
        <w:t>Submission of inception report</w:t>
      </w:r>
      <w:r w:rsidR="2600B0EC" w:rsidRPr="004769EA">
        <w:rPr>
          <w:rFonts w:ascii="Aptos" w:hAnsi="Aptos"/>
          <w:color w:val="000000" w:themeColor="text1"/>
        </w:rPr>
        <w:t xml:space="preserve">. </w:t>
      </w:r>
      <w:r w:rsidR="2600B0EC" w:rsidRPr="004769EA">
        <w:rPr>
          <w:rFonts w:ascii="Aptos" w:hAnsi="Aptos"/>
          <w:b/>
          <w:bCs/>
          <w:color w:val="000000" w:themeColor="text1"/>
        </w:rPr>
        <w:t>B</w:t>
      </w:r>
      <w:r w:rsidR="76085848" w:rsidRPr="004769EA">
        <w:rPr>
          <w:rFonts w:ascii="Aptos" w:hAnsi="Aptos"/>
          <w:b/>
          <w:bCs/>
          <w:color w:val="000000" w:themeColor="text1"/>
        </w:rPr>
        <w:t xml:space="preserve">y </w:t>
      </w:r>
      <w:r w:rsidR="58AD34A6" w:rsidRPr="004769EA">
        <w:rPr>
          <w:rFonts w:ascii="Aptos" w:hAnsi="Aptos"/>
          <w:b/>
          <w:bCs/>
          <w:color w:val="000000" w:themeColor="text1"/>
        </w:rPr>
        <w:t>May 31st</w:t>
      </w:r>
    </w:p>
    <w:p w14:paraId="39934F07" w14:textId="150F11E8" w:rsidR="1A52BF27" w:rsidRPr="004769EA" w:rsidRDefault="1A52BF27" w:rsidP="00586184">
      <w:pPr>
        <w:pBdr>
          <w:top w:val="nil"/>
          <w:left w:val="nil"/>
          <w:bottom w:val="nil"/>
          <w:right w:val="nil"/>
          <w:between w:val="nil"/>
        </w:pBdr>
        <w:shd w:val="clear" w:color="auto" w:fill="FDE9D9" w:themeFill="accent6" w:themeFillTint="33"/>
        <w:spacing w:after="0" w:line="240" w:lineRule="auto"/>
        <w:ind w:right="-1"/>
        <w:jc w:val="both"/>
        <w:rPr>
          <w:rFonts w:ascii="Aptos" w:hAnsi="Aptos"/>
          <w:b/>
          <w:bCs/>
          <w:color w:val="000000" w:themeColor="text1"/>
        </w:rPr>
      </w:pPr>
    </w:p>
    <w:p w14:paraId="0583B1E0" w14:textId="615CA7CE" w:rsidR="007F5B9C" w:rsidRPr="004769EA" w:rsidRDefault="64BBF744" w:rsidP="00586184">
      <w:pPr>
        <w:pBdr>
          <w:top w:val="nil"/>
          <w:left w:val="nil"/>
          <w:bottom w:val="nil"/>
          <w:right w:val="nil"/>
          <w:between w:val="nil"/>
        </w:pBdr>
        <w:shd w:val="clear" w:color="auto" w:fill="FDE9D9" w:themeFill="accent6" w:themeFillTint="33"/>
        <w:spacing w:after="0" w:line="240" w:lineRule="auto"/>
        <w:ind w:right="-1"/>
        <w:jc w:val="both"/>
        <w:rPr>
          <w:rFonts w:ascii="Aptos" w:hAnsi="Aptos"/>
          <w:b/>
          <w:bCs/>
          <w:color w:val="000000"/>
        </w:rPr>
      </w:pPr>
      <w:r w:rsidRPr="004769EA">
        <w:rPr>
          <w:rFonts w:ascii="Aptos" w:hAnsi="Aptos"/>
          <w:b/>
          <w:bCs/>
          <w:color w:val="000000" w:themeColor="text1"/>
        </w:rPr>
        <w:t xml:space="preserve">Phase II: </w:t>
      </w:r>
      <w:r w:rsidR="00803A17" w:rsidRPr="004769EA">
        <w:rPr>
          <w:rFonts w:ascii="Aptos" w:hAnsi="Aptos"/>
          <w:b/>
          <w:bCs/>
          <w:color w:val="000000" w:themeColor="text1"/>
        </w:rPr>
        <w:t>Data collection phase:</w:t>
      </w:r>
      <w:r w:rsidR="00803A17" w:rsidRPr="004769EA">
        <w:rPr>
          <w:rFonts w:ascii="Aptos" w:hAnsi="Aptos"/>
          <w:color w:val="000000" w:themeColor="text1"/>
        </w:rPr>
        <w:t xml:space="preserve"> </w:t>
      </w:r>
      <w:r w:rsidR="01469AFC" w:rsidRPr="004769EA">
        <w:rPr>
          <w:rFonts w:ascii="Aptos" w:hAnsi="Aptos"/>
          <w:color w:val="000000" w:themeColor="text1"/>
        </w:rPr>
        <w:t>desk review</w:t>
      </w:r>
      <w:r w:rsidR="30DA137F" w:rsidRPr="004769EA">
        <w:rPr>
          <w:rFonts w:ascii="Aptos" w:hAnsi="Aptos"/>
          <w:color w:val="000000" w:themeColor="text1"/>
        </w:rPr>
        <w:t xml:space="preserve"> and at least one country visit and online interviews or other data collection methods </w:t>
      </w:r>
      <w:r w:rsidR="02275B1B" w:rsidRPr="004769EA">
        <w:rPr>
          <w:rFonts w:ascii="Aptos" w:hAnsi="Aptos"/>
          <w:color w:val="000000" w:themeColor="text1"/>
        </w:rPr>
        <w:t>(scope</w:t>
      </w:r>
      <w:r w:rsidR="30DA137F" w:rsidRPr="004769EA">
        <w:rPr>
          <w:rFonts w:ascii="Aptos" w:hAnsi="Aptos"/>
          <w:color w:val="000000" w:themeColor="text1"/>
        </w:rPr>
        <w:t xml:space="preserve"> </w:t>
      </w:r>
      <w:r w:rsidR="19B67EEE" w:rsidRPr="004769EA">
        <w:rPr>
          <w:rFonts w:ascii="Aptos" w:hAnsi="Aptos"/>
          <w:color w:val="000000" w:themeColor="text1"/>
        </w:rPr>
        <w:t>and scale of country visit</w:t>
      </w:r>
      <w:r w:rsidR="00586184">
        <w:rPr>
          <w:rFonts w:ascii="Aptos" w:hAnsi="Aptos"/>
          <w:color w:val="000000" w:themeColor="text1"/>
        </w:rPr>
        <w:t>s</w:t>
      </w:r>
      <w:r w:rsidR="19B67EEE" w:rsidRPr="004769EA">
        <w:rPr>
          <w:rFonts w:ascii="Aptos" w:hAnsi="Aptos"/>
          <w:color w:val="000000" w:themeColor="text1"/>
        </w:rPr>
        <w:t xml:space="preserve"> </w:t>
      </w:r>
      <w:r w:rsidR="30DA137F" w:rsidRPr="004769EA">
        <w:rPr>
          <w:rFonts w:ascii="Aptos" w:hAnsi="Aptos"/>
          <w:color w:val="000000" w:themeColor="text1"/>
        </w:rPr>
        <w:t>to be agreed</w:t>
      </w:r>
      <w:r w:rsidR="2842E672" w:rsidRPr="004769EA">
        <w:rPr>
          <w:rFonts w:ascii="Aptos" w:hAnsi="Aptos"/>
          <w:color w:val="000000" w:themeColor="text1"/>
        </w:rPr>
        <w:t xml:space="preserve"> based on budget</w:t>
      </w:r>
      <w:r w:rsidR="0951C7AE" w:rsidRPr="004769EA">
        <w:rPr>
          <w:rFonts w:ascii="Aptos" w:hAnsi="Aptos"/>
          <w:color w:val="000000" w:themeColor="text1"/>
        </w:rPr>
        <w:t>)</w:t>
      </w:r>
      <w:r w:rsidR="30DA137F" w:rsidRPr="004769EA">
        <w:rPr>
          <w:rFonts w:ascii="Aptos" w:hAnsi="Aptos"/>
          <w:color w:val="000000" w:themeColor="text1"/>
        </w:rPr>
        <w:t>.</w:t>
      </w:r>
      <w:r w:rsidR="00723EC3" w:rsidRPr="004769EA">
        <w:rPr>
          <w:rFonts w:ascii="Aptos" w:hAnsi="Aptos"/>
          <w:color w:val="000000" w:themeColor="text1"/>
        </w:rPr>
        <w:t xml:space="preserve"> </w:t>
      </w:r>
      <w:r w:rsidR="1D49146B" w:rsidRPr="004769EA">
        <w:rPr>
          <w:rFonts w:ascii="Aptos" w:hAnsi="Aptos"/>
          <w:color w:val="000000" w:themeColor="text1"/>
        </w:rPr>
        <w:t>The</w:t>
      </w:r>
      <w:r w:rsidR="366135E3" w:rsidRPr="004769EA">
        <w:rPr>
          <w:rFonts w:ascii="Aptos" w:hAnsi="Aptos"/>
          <w:color w:val="000000" w:themeColor="text1"/>
        </w:rPr>
        <w:t xml:space="preserve"> use of l</w:t>
      </w:r>
      <w:r w:rsidR="00723EC3" w:rsidRPr="004769EA">
        <w:rPr>
          <w:rFonts w:ascii="Aptos" w:hAnsi="Aptos"/>
          <w:color w:val="000000" w:themeColor="text1"/>
        </w:rPr>
        <w:t xml:space="preserve">ocally based consultants with a lead </w:t>
      </w:r>
      <w:r w:rsidR="1ECF942E" w:rsidRPr="004769EA">
        <w:rPr>
          <w:rFonts w:ascii="Aptos" w:hAnsi="Aptos"/>
          <w:color w:val="000000" w:themeColor="text1"/>
        </w:rPr>
        <w:t xml:space="preserve">consultant </w:t>
      </w:r>
      <w:r w:rsidR="00723EC3" w:rsidRPr="004769EA">
        <w:rPr>
          <w:rFonts w:ascii="Aptos" w:hAnsi="Aptos"/>
          <w:color w:val="000000" w:themeColor="text1"/>
        </w:rPr>
        <w:t>will also be considered.</w:t>
      </w:r>
      <w:r w:rsidR="30DA137F" w:rsidRPr="004769EA">
        <w:rPr>
          <w:rFonts w:ascii="Aptos" w:hAnsi="Aptos"/>
          <w:color w:val="000000" w:themeColor="text1"/>
        </w:rPr>
        <w:t xml:space="preserve"> </w:t>
      </w:r>
      <w:r w:rsidR="004D0BAD" w:rsidRPr="004769EA">
        <w:rPr>
          <w:rFonts w:ascii="Aptos" w:hAnsi="Aptos"/>
          <w:color w:val="000000" w:themeColor="text1"/>
        </w:rPr>
        <w:t xml:space="preserve">Data </w:t>
      </w:r>
      <w:r w:rsidR="043F8246" w:rsidRPr="004769EA">
        <w:rPr>
          <w:rFonts w:ascii="Aptos" w:hAnsi="Aptos"/>
          <w:color w:val="000000" w:themeColor="text1"/>
        </w:rPr>
        <w:t xml:space="preserve">collection </w:t>
      </w:r>
      <w:r w:rsidR="179130C3" w:rsidRPr="004769EA">
        <w:rPr>
          <w:rFonts w:ascii="Aptos" w:hAnsi="Aptos"/>
          <w:color w:val="000000" w:themeColor="text1"/>
        </w:rPr>
        <w:t>will</w:t>
      </w:r>
      <w:r w:rsidR="043F8246" w:rsidRPr="004769EA">
        <w:rPr>
          <w:rFonts w:ascii="Aptos" w:hAnsi="Aptos"/>
          <w:color w:val="000000" w:themeColor="text1"/>
        </w:rPr>
        <w:t xml:space="preserve"> include</w:t>
      </w:r>
      <w:r w:rsidR="00803A17" w:rsidRPr="004769EA">
        <w:rPr>
          <w:rFonts w:ascii="Aptos" w:hAnsi="Aptos"/>
          <w:color w:val="000000" w:themeColor="text1"/>
        </w:rPr>
        <w:t xml:space="preserve"> </w:t>
      </w:r>
      <w:r w:rsidR="043F8246" w:rsidRPr="004769EA">
        <w:rPr>
          <w:rFonts w:ascii="Aptos" w:hAnsi="Aptos"/>
          <w:color w:val="000000" w:themeColor="text1"/>
        </w:rPr>
        <w:t xml:space="preserve">mixed methods that are </w:t>
      </w:r>
      <w:r w:rsidR="00803A17" w:rsidRPr="004769EA">
        <w:rPr>
          <w:rFonts w:ascii="Aptos" w:hAnsi="Aptos"/>
          <w:color w:val="000000" w:themeColor="text1"/>
        </w:rPr>
        <w:t>participatory</w:t>
      </w:r>
      <w:r w:rsidR="2EBC0016" w:rsidRPr="004769EA">
        <w:rPr>
          <w:rFonts w:ascii="Aptos" w:hAnsi="Aptos"/>
          <w:color w:val="000000" w:themeColor="text1"/>
        </w:rPr>
        <w:t xml:space="preserve"> and should include case studies</w:t>
      </w:r>
      <w:r w:rsidR="3E594AF7" w:rsidRPr="004769EA">
        <w:rPr>
          <w:rFonts w:ascii="Aptos" w:hAnsi="Aptos"/>
          <w:color w:val="000000" w:themeColor="text1"/>
        </w:rPr>
        <w:t xml:space="preserve">. </w:t>
      </w:r>
      <w:r w:rsidR="3E594AF7" w:rsidRPr="004769EA">
        <w:rPr>
          <w:rFonts w:ascii="Aptos" w:hAnsi="Aptos"/>
          <w:b/>
          <w:bCs/>
          <w:color w:val="000000" w:themeColor="text1"/>
        </w:rPr>
        <w:t>B</w:t>
      </w:r>
      <w:r w:rsidR="2FE18C3A" w:rsidRPr="004769EA">
        <w:rPr>
          <w:rFonts w:ascii="Aptos" w:hAnsi="Aptos"/>
          <w:b/>
          <w:bCs/>
          <w:color w:val="000000" w:themeColor="text1"/>
        </w:rPr>
        <w:t xml:space="preserve">y July </w:t>
      </w:r>
      <w:r w:rsidR="77CBA36E" w:rsidRPr="004769EA">
        <w:rPr>
          <w:rFonts w:ascii="Aptos" w:hAnsi="Aptos"/>
          <w:b/>
          <w:bCs/>
          <w:color w:val="000000" w:themeColor="text1"/>
        </w:rPr>
        <w:t>31</w:t>
      </w:r>
      <w:r w:rsidR="77CBA36E" w:rsidRPr="004769EA">
        <w:rPr>
          <w:rFonts w:ascii="Aptos" w:hAnsi="Aptos"/>
          <w:b/>
          <w:bCs/>
          <w:color w:val="000000" w:themeColor="text1"/>
          <w:vertAlign w:val="superscript"/>
        </w:rPr>
        <w:t>st</w:t>
      </w:r>
      <w:r w:rsidR="77CBA36E" w:rsidRPr="004769EA">
        <w:rPr>
          <w:rFonts w:ascii="Aptos" w:hAnsi="Aptos"/>
          <w:b/>
          <w:bCs/>
          <w:color w:val="000000" w:themeColor="text1"/>
        </w:rPr>
        <w:t xml:space="preserve"> </w:t>
      </w:r>
    </w:p>
    <w:p w14:paraId="105AD763" w14:textId="7C93406B" w:rsidR="1A52BF27" w:rsidRPr="004769EA" w:rsidRDefault="1A52BF27" w:rsidP="00586184">
      <w:pPr>
        <w:pBdr>
          <w:top w:val="nil"/>
          <w:left w:val="nil"/>
          <w:bottom w:val="nil"/>
          <w:right w:val="nil"/>
          <w:between w:val="nil"/>
        </w:pBdr>
        <w:shd w:val="clear" w:color="auto" w:fill="FDE9D9" w:themeFill="accent6" w:themeFillTint="33"/>
        <w:spacing w:after="0" w:line="240" w:lineRule="auto"/>
        <w:ind w:right="-1"/>
        <w:rPr>
          <w:rFonts w:ascii="Aptos" w:hAnsi="Aptos"/>
          <w:b/>
          <w:bCs/>
          <w:color w:val="000000" w:themeColor="text1"/>
        </w:rPr>
      </w:pPr>
    </w:p>
    <w:p w14:paraId="5BB3E376" w14:textId="4A8AA2E5" w:rsidR="4C7277BE" w:rsidRPr="004769EA" w:rsidRDefault="4C7277BE" w:rsidP="1A52BF27">
      <w:pPr>
        <w:pBdr>
          <w:top w:val="nil"/>
          <w:left w:val="nil"/>
          <w:bottom w:val="nil"/>
          <w:right w:val="nil"/>
          <w:between w:val="nil"/>
        </w:pBdr>
        <w:shd w:val="clear" w:color="auto" w:fill="FDE9D9" w:themeFill="accent6" w:themeFillTint="33"/>
        <w:spacing w:after="0" w:line="240" w:lineRule="auto"/>
        <w:ind w:right="-1"/>
        <w:jc w:val="both"/>
        <w:rPr>
          <w:rFonts w:ascii="Aptos" w:hAnsi="Aptos"/>
          <w:b/>
          <w:bCs/>
          <w:color w:val="000000" w:themeColor="text1"/>
        </w:rPr>
      </w:pPr>
      <w:r w:rsidRPr="004769EA">
        <w:rPr>
          <w:rFonts w:ascii="Aptos" w:hAnsi="Aptos"/>
          <w:b/>
          <w:bCs/>
          <w:color w:val="000000" w:themeColor="text1"/>
        </w:rPr>
        <w:t>Phase I</w:t>
      </w:r>
      <w:r w:rsidR="5940F0B9" w:rsidRPr="004769EA">
        <w:rPr>
          <w:rFonts w:ascii="Aptos" w:hAnsi="Aptos"/>
          <w:b/>
          <w:bCs/>
          <w:color w:val="000000" w:themeColor="text1"/>
        </w:rPr>
        <w:t>II</w:t>
      </w:r>
      <w:r w:rsidRPr="004769EA">
        <w:rPr>
          <w:rFonts w:ascii="Aptos" w:hAnsi="Aptos"/>
          <w:b/>
          <w:bCs/>
          <w:color w:val="000000" w:themeColor="text1"/>
        </w:rPr>
        <w:t xml:space="preserve">: </w:t>
      </w:r>
      <w:r w:rsidR="00803A17" w:rsidRPr="004769EA">
        <w:rPr>
          <w:rFonts w:ascii="Aptos" w:hAnsi="Aptos"/>
          <w:b/>
          <w:bCs/>
          <w:color w:val="000000" w:themeColor="text1"/>
        </w:rPr>
        <w:t>Data analysis and reporting phase</w:t>
      </w:r>
      <w:r w:rsidR="00803A17" w:rsidRPr="004769EA">
        <w:rPr>
          <w:rFonts w:ascii="Aptos" w:hAnsi="Aptos"/>
          <w:color w:val="000000" w:themeColor="text1"/>
        </w:rPr>
        <w:t xml:space="preserve">: </w:t>
      </w:r>
      <w:r w:rsidR="727AB9F0" w:rsidRPr="004769EA">
        <w:rPr>
          <w:rFonts w:ascii="Aptos" w:hAnsi="Aptos"/>
          <w:color w:val="000000" w:themeColor="text1"/>
        </w:rPr>
        <w:t>D</w:t>
      </w:r>
      <w:r w:rsidR="636AE0EC" w:rsidRPr="004769EA">
        <w:rPr>
          <w:rFonts w:ascii="Aptos" w:hAnsi="Aptos"/>
          <w:color w:val="000000" w:themeColor="text1"/>
        </w:rPr>
        <w:t xml:space="preserve">ata </w:t>
      </w:r>
      <w:r w:rsidR="00803A17" w:rsidRPr="004769EA">
        <w:rPr>
          <w:rFonts w:ascii="Aptos" w:hAnsi="Aptos"/>
          <w:color w:val="000000" w:themeColor="text1"/>
        </w:rPr>
        <w:t>analysis and sharing of preliminary findings</w:t>
      </w:r>
      <w:r w:rsidR="1F25A240" w:rsidRPr="004769EA">
        <w:rPr>
          <w:rFonts w:ascii="Aptos" w:hAnsi="Aptos"/>
          <w:color w:val="000000" w:themeColor="text1"/>
        </w:rPr>
        <w:t xml:space="preserve"> </w:t>
      </w:r>
      <w:r w:rsidR="2925376A" w:rsidRPr="004769EA">
        <w:rPr>
          <w:rFonts w:ascii="Aptos" w:hAnsi="Aptos"/>
          <w:color w:val="000000" w:themeColor="text1"/>
        </w:rPr>
        <w:t>with</w:t>
      </w:r>
      <w:r w:rsidR="00803A17" w:rsidRPr="004769EA">
        <w:rPr>
          <w:rFonts w:ascii="Aptos" w:hAnsi="Aptos"/>
          <w:color w:val="000000" w:themeColor="text1"/>
        </w:rPr>
        <w:t xml:space="preserve"> presentation of draft </w:t>
      </w:r>
      <w:r w:rsidR="48F14119" w:rsidRPr="004769EA">
        <w:rPr>
          <w:rFonts w:ascii="Aptos" w:hAnsi="Aptos"/>
          <w:color w:val="000000" w:themeColor="text1"/>
        </w:rPr>
        <w:t xml:space="preserve">findings and </w:t>
      </w:r>
      <w:r w:rsidR="5E9DDE26" w:rsidRPr="004769EA">
        <w:rPr>
          <w:rFonts w:ascii="Aptos" w:hAnsi="Aptos"/>
          <w:color w:val="000000" w:themeColor="text1"/>
        </w:rPr>
        <w:t xml:space="preserve">short </w:t>
      </w:r>
      <w:r w:rsidR="00803A17" w:rsidRPr="004769EA">
        <w:rPr>
          <w:rFonts w:ascii="Aptos" w:hAnsi="Aptos"/>
          <w:color w:val="000000" w:themeColor="text1"/>
        </w:rPr>
        <w:t>report</w:t>
      </w:r>
      <w:r w:rsidR="5CE50609" w:rsidRPr="004769EA">
        <w:rPr>
          <w:rFonts w:ascii="Aptos" w:hAnsi="Aptos"/>
          <w:color w:val="000000" w:themeColor="text1"/>
        </w:rPr>
        <w:t xml:space="preserve"> t</w:t>
      </w:r>
      <w:r w:rsidR="5991E5B5" w:rsidRPr="004769EA">
        <w:rPr>
          <w:rFonts w:ascii="Aptos" w:hAnsi="Aptos"/>
          <w:color w:val="000000" w:themeColor="text1"/>
        </w:rPr>
        <w:t xml:space="preserve">o the </w:t>
      </w:r>
      <w:r w:rsidR="5CE50609" w:rsidRPr="004769EA">
        <w:rPr>
          <w:rFonts w:ascii="Aptos" w:hAnsi="Aptos"/>
          <w:color w:val="000000" w:themeColor="text1"/>
        </w:rPr>
        <w:t>evaluation reference group.</w:t>
      </w:r>
      <w:r w:rsidR="73716927" w:rsidRPr="004769EA">
        <w:rPr>
          <w:rFonts w:ascii="Aptos" w:hAnsi="Aptos"/>
          <w:color w:val="000000" w:themeColor="text1"/>
        </w:rPr>
        <w:t xml:space="preserve"> </w:t>
      </w:r>
      <w:r w:rsidR="00803A17" w:rsidRPr="004769EA">
        <w:rPr>
          <w:rFonts w:ascii="Aptos" w:hAnsi="Aptos"/>
          <w:color w:val="000000" w:themeColor="text1"/>
        </w:rPr>
        <w:t xml:space="preserve"> </w:t>
      </w:r>
      <w:r w:rsidR="40DB4B07" w:rsidRPr="004769EA">
        <w:rPr>
          <w:rFonts w:ascii="Aptos" w:hAnsi="Aptos"/>
          <w:color w:val="000000" w:themeColor="text1"/>
        </w:rPr>
        <w:t xml:space="preserve">This will be followed by a </w:t>
      </w:r>
      <w:r w:rsidR="40DB4B07" w:rsidRPr="004769EA">
        <w:rPr>
          <w:rFonts w:ascii="Aptos" w:hAnsi="Aptos"/>
          <w:b/>
          <w:bCs/>
          <w:color w:val="000000" w:themeColor="text1"/>
        </w:rPr>
        <w:t>v</w:t>
      </w:r>
      <w:r w:rsidR="00803A17" w:rsidRPr="004769EA">
        <w:rPr>
          <w:rFonts w:ascii="Aptos" w:hAnsi="Aptos"/>
          <w:b/>
          <w:bCs/>
          <w:color w:val="000000" w:themeColor="text1"/>
        </w:rPr>
        <w:t>alidation</w:t>
      </w:r>
      <w:r w:rsidR="178C5CA7" w:rsidRPr="004769EA">
        <w:rPr>
          <w:rFonts w:ascii="Aptos" w:hAnsi="Aptos"/>
          <w:b/>
          <w:bCs/>
          <w:color w:val="000000" w:themeColor="text1"/>
        </w:rPr>
        <w:t xml:space="preserve"> of results</w:t>
      </w:r>
      <w:r w:rsidR="16A86074" w:rsidRPr="004769EA">
        <w:rPr>
          <w:rFonts w:ascii="Aptos" w:hAnsi="Aptos"/>
          <w:b/>
          <w:bCs/>
          <w:color w:val="000000" w:themeColor="text1"/>
        </w:rPr>
        <w:t>,</w:t>
      </w:r>
      <w:r w:rsidR="5E8AAC82" w:rsidRPr="004769EA">
        <w:rPr>
          <w:rFonts w:ascii="Aptos" w:hAnsi="Aptos"/>
          <w:b/>
          <w:bCs/>
          <w:color w:val="000000" w:themeColor="text1"/>
        </w:rPr>
        <w:t xml:space="preserve"> </w:t>
      </w:r>
      <w:r w:rsidR="00586184" w:rsidRPr="00586184">
        <w:rPr>
          <w:rFonts w:ascii="Aptos" w:hAnsi="Aptos"/>
          <w:color w:val="000000" w:themeColor="text1"/>
        </w:rPr>
        <w:t>including</w:t>
      </w:r>
      <w:r w:rsidR="1C98B098" w:rsidRPr="00586184">
        <w:rPr>
          <w:rFonts w:ascii="Aptos" w:hAnsi="Aptos"/>
          <w:color w:val="000000" w:themeColor="text1"/>
        </w:rPr>
        <w:t xml:space="preserve"> </w:t>
      </w:r>
      <w:r w:rsidR="1C98B098" w:rsidRPr="004769EA">
        <w:rPr>
          <w:rFonts w:ascii="Aptos" w:hAnsi="Aptos"/>
          <w:color w:val="000000" w:themeColor="text1"/>
        </w:rPr>
        <w:t>at</w:t>
      </w:r>
      <w:r w:rsidR="0FE1F1C1" w:rsidRPr="004769EA">
        <w:rPr>
          <w:rFonts w:ascii="Aptos" w:hAnsi="Aptos"/>
          <w:color w:val="000000" w:themeColor="text1"/>
        </w:rPr>
        <w:t xml:space="preserve"> </w:t>
      </w:r>
      <w:r w:rsidR="00803A17" w:rsidRPr="004769EA">
        <w:rPr>
          <w:rFonts w:ascii="Aptos" w:hAnsi="Aptos"/>
          <w:color w:val="000000" w:themeColor="text1"/>
        </w:rPr>
        <w:t>country level</w:t>
      </w:r>
      <w:r w:rsidR="59033E78" w:rsidRPr="004769EA">
        <w:rPr>
          <w:rFonts w:ascii="Aptos" w:hAnsi="Aptos"/>
          <w:color w:val="000000" w:themeColor="text1"/>
        </w:rPr>
        <w:t>.</w:t>
      </w:r>
      <w:r w:rsidR="6357E189" w:rsidRPr="004769EA">
        <w:rPr>
          <w:rFonts w:ascii="Aptos" w:hAnsi="Aptos"/>
          <w:color w:val="000000" w:themeColor="text1"/>
        </w:rPr>
        <w:t xml:space="preserve"> </w:t>
      </w:r>
      <w:r w:rsidR="38A63AAB" w:rsidRPr="004769EA">
        <w:rPr>
          <w:rFonts w:ascii="Aptos" w:hAnsi="Aptos"/>
          <w:b/>
          <w:bCs/>
          <w:color w:val="000000" w:themeColor="text1"/>
        </w:rPr>
        <w:t xml:space="preserve"> </w:t>
      </w:r>
      <w:r w:rsidR="1A393F8D" w:rsidRPr="004769EA">
        <w:rPr>
          <w:rFonts w:ascii="Aptos" w:hAnsi="Aptos"/>
          <w:b/>
          <w:bCs/>
          <w:color w:val="000000" w:themeColor="text1"/>
        </w:rPr>
        <w:t>By August 31st</w:t>
      </w:r>
    </w:p>
    <w:p w14:paraId="1267798E" w14:textId="259FF3F7" w:rsidR="1A52BF27" w:rsidRPr="004769EA" w:rsidRDefault="1A52BF27" w:rsidP="1A52BF27">
      <w:pPr>
        <w:pBdr>
          <w:top w:val="nil"/>
          <w:left w:val="nil"/>
          <w:bottom w:val="nil"/>
          <w:right w:val="nil"/>
          <w:between w:val="nil"/>
        </w:pBdr>
        <w:shd w:val="clear" w:color="auto" w:fill="FDE9D9" w:themeFill="accent6" w:themeFillTint="33"/>
        <w:spacing w:after="0" w:line="240" w:lineRule="auto"/>
        <w:ind w:right="-1"/>
        <w:jc w:val="both"/>
        <w:rPr>
          <w:rFonts w:ascii="Aptos" w:hAnsi="Aptos"/>
          <w:color w:val="000000" w:themeColor="text1"/>
        </w:rPr>
      </w:pPr>
    </w:p>
    <w:p w14:paraId="223CB755" w14:textId="0DFB867E" w:rsidR="000B7694" w:rsidRPr="004769EA" w:rsidRDefault="586B4842" w:rsidP="1A52BF27">
      <w:pPr>
        <w:pBdr>
          <w:top w:val="nil"/>
          <w:left w:val="nil"/>
          <w:bottom w:val="nil"/>
          <w:right w:val="nil"/>
          <w:between w:val="nil"/>
        </w:pBdr>
        <w:shd w:val="clear" w:color="auto" w:fill="FDE9D9" w:themeFill="accent6" w:themeFillTint="33"/>
        <w:spacing w:after="0" w:line="240" w:lineRule="auto"/>
        <w:ind w:right="-1"/>
        <w:jc w:val="both"/>
        <w:rPr>
          <w:rFonts w:ascii="Aptos" w:hAnsi="Aptos"/>
          <w:b/>
          <w:bCs/>
        </w:rPr>
      </w:pPr>
      <w:r w:rsidRPr="004769EA">
        <w:rPr>
          <w:rFonts w:ascii="Aptos" w:hAnsi="Aptos"/>
          <w:b/>
          <w:bCs/>
        </w:rPr>
        <w:lastRenderedPageBreak/>
        <w:t>Phase IV</w:t>
      </w:r>
      <w:r w:rsidR="4E773461" w:rsidRPr="004769EA">
        <w:rPr>
          <w:rFonts w:ascii="Aptos" w:hAnsi="Aptos"/>
          <w:b/>
          <w:bCs/>
        </w:rPr>
        <w:t xml:space="preserve">: </w:t>
      </w:r>
      <w:r w:rsidR="3945EC9C" w:rsidRPr="004769EA">
        <w:rPr>
          <w:rFonts w:ascii="Aptos" w:hAnsi="Aptos"/>
          <w:color w:val="000000" w:themeColor="text1"/>
        </w:rPr>
        <w:t xml:space="preserve">Finalise </w:t>
      </w:r>
      <w:r w:rsidR="3945EC9C" w:rsidRPr="004769EA">
        <w:rPr>
          <w:rFonts w:ascii="Aptos" w:hAnsi="Aptos"/>
          <w:b/>
          <w:bCs/>
          <w:color w:val="000000" w:themeColor="text1"/>
        </w:rPr>
        <w:t xml:space="preserve">draft evaluation report </w:t>
      </w:r>
      <w:r w:rsidR="3945EC9C" w:rsidRPr="004769EA">
        <w:rPr>
          <w:rFonts w:ascii="Aptos" w:hAnsi="Aptos"/>
          <w:color w:val="000000" w:themeColor="text1"/>
        </w:rPr>
        <w:t>based</w:t>
      </w:r>
      <w:r w:rsidR="18187F1B" w:rsidRPr="004769EA">
        <w:rPr>
          <w:rFonts w:ascii="Aptos" w:hAnsi="Aptos"/>
          <w:color w:val="000000" w:themeColor="text1"/>
        </w:rPr>
        <w:t xml:space="preserve"> </w:t>
      </w:r>
      <w:r w:rsidR="3945EC9C" w:rsidRPr="004769EA">
        <w:rPr>
          <w:rFonts w:ascii="Aptos" w:hAnsi="Aptos"/>
        </w:rPr>
        <w:t xml:space="preserve">on </w:t>
      </w:r>
      <w:r w:rsidR="3945EC9C" w:rsidRPr="004769EA">
        <w:rPr>
          <w:rFonts w:ascii="Aptos" w:hAnsi="Aptos"/>
          <w:color w:val="000000" w:themeColor="text1"/>
        </w:rPr>
        <w:t xml:space="preserve">feedback from the Reference Group, country teams and validation workshop:  </w:t>
      </w:r>
      <w:r w:rsidR="3945EC9C" w:rsidRPr="004769EA">
        <w:rPr>
          <w:rFonts w:ascii="Aptos" w:hAnsi="Aptos"/>
          <w:b/>
          <w:bCs/>
          <w:color w:val="000000" w:themeColor="text1"/>
        </w:rPr>
        <w:t>By mid-Septembe</w:t>
      </w:r>
      <w:r w:rsidR="5C6EB68A" w:rsidRPr="004769EA">
        <w:rPr>
          <w:rFonts w:ascii="Aptos" w:hAnsi="Aptos"/>
          <w:b/>
          <w:bCs/>
          <w:color w:val="000000" w:themeColor="text1"/>
        </w:rPr>
        <w:t xml:space="preserve">r. </w:t>
      </w:r>
      <w:r w:rsidR="5C6EB68A" w:rsidRPr="004769EA">
        <w:rPr>
          <w:rFonts w:ascii="Aptos" w:hAnsi="Aptos"/>
          <w:color w:val="000000" w:themeColor="text1"/>
        </w:rPr>
        <w:t>S</w:t>
      </w:r>
      <w:r w:rsidR="75E54223" w:rsidRPr="004769EA">
        <w:rPr>
          <w:rFonts w:ascii="Aptos" w:hAnsi="Aptos"/>
        </w:rPr>
        <w:t xml:space="preserve">ubmission of the final </w:t>
      </w:r>
      <w:r w:rsidR="371CCE86" w:rsidRPr="004769EA">
        <w:rPr>
          <w:rFonts w:ascii="Aptos" w:hAnsi="Aptos"/>
        </w:rPr>
        <w:t>report</w:t>
      </w:r>
      <w:r w:rsidR="48353D27" w:rsidRPr="004769EA">
        <w:rPr>
          <w:rFonts w:ascii="Aptos" w:hAnsi="Aptos"/>
        </w:rPr>
        <w:t>.</w:t>
      </w:r>
      <w:r w:rsidR="784E49C6" w:rsidRPr="004769EA">
        <w:rPr>
          <w:rFonts w:ascii="Aptos" w:hAnsi="Aptos"/>
        </w:rPr>
        <w:t xml:space="preserve"> </w:t>
      </w:r>
      <w:r w:rsidR="0056D2EB" w:rsidRPr="004769EA">
        <w:rPr>
          <w:rFonts w:ascii="Aptos" w:hAnsi="Aptos"/>
          <w:b/>
          <w:bCs/>
        </w:rPr>
        <w:t>By September 30</w:t>
      </w:r>
      <w:r w:rsidR="004769EA" w:rsidRPr="004769EA">
        <w:rPr>
          <w:rFonts w:ascii="Aptos" w:hAnsi="Aptos"/>
          <w:b/>
          <w:bCs/>
          <w:vertAlign w:val="superscript"/>
        </w:rPr>
        <w:t>th</w:t>
      </w:r>
      <w:r w:rsidR="004769EA" w:rsidRPr="004769EA">
        <w:rPr>
          <w:rFonts w:ascii="Aptos" w:hAnsi="Aptos"/>
          <w:b/>
          <w:bCs/>
        </w:rPr>
        <w:t xml:space="preserve"> with</w:t>
      </w:r>
      <w:r w:rsidR="501A1DD0" w:rsidRPr="004769EA">
        <w:rPr>
          <w:rFonts w:ascii="Aptos" w:hAnsi="Aptos"/>
          <w:b/>
          <w:bCs/>
        </w:rPr>
        <w:t xml:space="preserve"> any </w:t>
      </w:r>
      <w:r w:rsidR="004769EA" w:rsidRPr="004769EA">
        <w:rPr>
          <w:rFonts w:ascii="Aptos" w:hAnsi="Aptos"/>
          <w:b/>
          <w:bCs/>
        </w:rPr>
        <w:t>factual</w:t>
      </w:r>
      <w:r w:rsidR="501A1DD0" w:rsidRPr="004769EA">
        <w:rPr>
          <w:rFonts w:ascii="Aptos" w:hAnsi="Aptos"/>
          <w:b/>
          <w:bCs/>
        </w:rPr>
        <w:t xml:space="preserve"> </w:t>
      </w:r>
      <w:r w:rsidR="51351191" w:rsidRPr="004769EA">
        <w:rPr>
          <w:rFonts w:ascii="Aptos" w:hAnsi="Aptos"/>
          <w:b/>
          <w:bCs/>
        </w:rPr>
        <w:t>c</w:t>
      </w:r>
      <w:r w:rsidR="52D2C77A" w:rsidRPr="004769EA">
        <w:rPr>
          <w:rFonts w:ascii="Aptos" w:hAnsi="Aptos"/>
          <w:b/>
          <w:bCs/>
        </w:rPr>
        <w:t>orrections by mid</w:t>
      </w:r>
      <w:r w:rsidR="787F1CF0" w:rsidRPr="004769EA">
        <w:rPr>
          <w:rFonts w:ascii="Aptos" w:hAnsi="Aptos"/>
          <w:b/>
          <w:bCs/>
        </w:rPr>
        <w:t>-</w:t>
      </w:r>
      <w:r w:rsidR="52D2C77A" w:rsidRPr="004769EA">
        <w:rPr>
          <w:rFonts w:ascii="Aptos" w:hAnsi="Aptos"/>
          <w:b/>
          <w:bCs/>
        </w:rPr>
        <w:t>October</w:t>
      </w:r>
      <w:r w:rsidR="2FFD0751" w:rsidRPr="004769EA">
        <w:rPr>
          <w:rFonts w:ascii="Aptos" w:hAnsi="Aptos"/>
          <w:b/>
          <w:bCs/>
        </w:rPr>
        <w:t>.</w:t>
      </w:r>
    </w:p>
    <w:p w14:paraId="7CDDCEC6" w14:textId="77777777" w:rsidR="00036D8C" w:rsidRPr="004769EA" w:rsidRDefault="00036D8C" w:rsidP="1A52BF27">
      <w:pPr>
        <w:pBdr>
          <w:top w:val="nil"/>
          <w:left w:val="nil"/>
          <w:bottom w:val="nil"/>
          <w:right w:val="nil"/>
          <w:between w:val="nil"/>
        </w:pBdr>
        <w:spacing w:after="0" w:line="240" w:lineRule="auto"/>
        <w:ind w:right="1159"/>
        <w:jc w:val="both"/>
        <w:rPr>
          <w:rFonts w:ascii="Aptos" w:hAnsi="Aptos"/>
          <w:b/>
          <w:bCs/>
        </w:rPr>
      </w:pPr>
    </w:p>
    <w:p w14:paraId="44930565" w14:textId="4B5D8274" w:rsidR="007F5B9C" w:rsidRPr="004769EA" w:rsidRDefault="00803A17" w:rsidP="1A52BF27">
      <w:pPr>
        <w:spacing w:line="240" w:lineRule="auto"/>
        <w:jc w:val="both"/>
        <w:rPr>
          <w:rFonts w:ascii="Aptos" w:hAnsi="Aptos"/>
          <w:b/>
          <w:bCs/>
          <w:color w:val="C00000"/>
        </w:rPr>
      </w:pPr>
      <w:r w:rsidRPr="004769EA">
        <w:rPr>
          <w:rFonts w:ascii="Aptos" w:hAnsi="Aptos"/>
          <w:b/>
          <w:bCs/>
          <w:color w:val="C00000"/>
        </w:rPr>
        <w:t>Deliverables</w:t>
      </w:r>
      <w:r w:rsidR="3E9058CE" w:rsidRPr="004769EA">
        <w:rPr>
          <w:rFonts w:ascii="Aptos" w:hAnsi="Aptos"/>
          <w:b/>
          <w:bCs/>
          <w:color w:val="C00000"/>
        </w:rPr>
        <w:t xml:space="preserve">: </w:t>
      </w:r>
    </w:p>
    <w:p w14:paraId="1CDC45C6" w14:textId="4B372F99" w:rsidR="007F5B9C" w:rsidRPr="006F6F73" w:rsidRDefault="00803A17" w:rsidP="006F6F73">
      <w:pPr>
        <w:pStyle w:val="ListParagraph"/>
        <w:numPr>
          <w:ilvl w:val="0"/>
          <w:numId w:val="39"/>
        </w:numPr>
        <w:spacing w:line="240" w:lineRule="auto"/>
        <w:jc w:val="both"/>
        <w:rPr>
          <w:rFonts w:ascii="Aptos" w:hAnsi="Aptos"/>
          <w:color w:val="000000"/>
        </w:rPr>
      </w:pPr>
      <w:r w:rsidRPr="006F6F73">
        <w:rPr>
          <w:rFonts w:ascii="Aptos" w:hAnsi="Aptos"/>
          <w:b/>
          <w:bCs/>
          <w:color w:val="000000" w:themeColor="text1"/>
        </w:rPr>
        <w:t>Inception report</w:t>
      </w:r>
      <w:r w:rsidR="60924FFF" w:rsidRPr="006F6F73">
        <w:rPr>
          <w:rFonts w:ascii="Aptos" w:hAnsi="Aptos"/>
          <w:b/>
          <w:bCs/>
          <w:color w:val="000000" w:themeColor="text1"/>
        </w:rPr>
        <w:t xml:space="preserve"> </w:t>
      </w:r>
      <w:r w:rsidR="60924FFF" w:rsidRPr="006F6F73">
        <w:rPr>
          <w:rFonts w:ascii="Aptos" w:hAnsi="Aptos"/>
          <w:color w:val="000000" w:themeColor="text1"/>
        </w:rPr>
        <w:t>with a conceptual framework, revised methodology and evaluation design including evaluation matrix, tools and workplan.</w:t>
      </w:r>
    </w:p>
    <w:p w14:paraId="514839BC" w14:textId="0706B68E" w:rsidR="007F5B9C" w:rsidRPr="006F6F73" w:rsidRDefault="49FF2924" w:rsidP="006F6F73">
      <w:pPr>
        <w:pStyle w:val="ListParagraph"/>
        <w:numPr>
          <w:ilvl w:val="0"/>
          <w:numId w:val="39"/>
        </w:numPr>
        <w:spacing w:line="240" w:lineRule="auto"/>
        <w:jc w:val="both"/>
        <w:rPr>
          <w:rFonts w:ascii="Aptos" w:hAnsi="Aptos"/>
          <w:color w:val="000000"/>
        </w:rPr>
      </w:pPr>
      <w:r w:rsidRPr="006F6F73">
        <w:rPr>
          <w:rFonts w:ascii="Aptos" w:hAnsi="Aptos"/>
          <w:b/>
          <w:bCs/>
          <w:color w:val="000000" w:themeColor="text1"/>
        </w:rPr>
        <w:t>Preliminary findings</w:t>
      </w:r>
      <w:r w:rsidRPr="006F6F73">
        <w:rPr>
          <w:rFonts w:ascii="Aptos" w:hAnsi="Aptos"/>
          <w:color w:val="000000" w:themeColor="text1"/>
        </w:rPr>
        <w:t xml:space="preserve"> </w:t>
      </w:r>
      <w:r w:rsidR="042F23D1" w:rsidRPr="006F6F73">
        <w:rPr>
          <w:rFonts w:ascii="Aptos" w:hAnsi="Aptos"/>
          <w:color w:val="000000" w:themeColor="text1"/>
        </w:rPr>
        <w:t xml:space="preserve">to be </w:t>
      </w:r>
      <w:r w:rsidR="1D030936" w:rsidRPr="006F6F73">
        <w:rPr>
          <w:rFonts w:ascii="Aptos" w:hAnsi="Aptos"/>
          <w:color w:val="000000" w:themeColor="text1"/>
        </w:rPr>
        <w:t>presented</w:t>
      </w:r>
      <w:r w:rsidR="042F23D1" w:rsidRPr="006F6F73">
        <w:rPr>
          <w:rFonts w:ascii="Aptos" w:hAnsi="Aptos"/>
          <w:color w:val="000000" w:themeColor="text1"/>
        </w:rPr>
        <w:t xml:space="preserve"> in </w:t>
      </w:r>
      <w:r w:rsidR="3B3436FC" w:rsidRPr="006F6F73">
        <w:rPr>
          <w:rFonts w:ascii="Aptos" w:hAnsi="Aptos"/>
          <w:color w:val="000000" w:themeColor="text1"/>
        </w:rPr>
        <w:t>PowerPoint</w:t>
      </w:r>
      <w:r w:rsidR="042F23D1" w:rsidRPr="006F6F73">
        <w:rPr>
          <w:rFonts w:ascii="Aptos" w:hAnsi="Aptos"/>
          <w:color w:val="000000" w:themeColor="text1"/>
        </w:rPr>
        <w:t xml:space="preserve"> and short report</w:t>
      </w:r>
      <w:r w:rsidR="4CC4F403" w:rsidRPr="006F6F73">
        <w:rPr>
          <w:rFonts w:ascii="Aptos" w:hAnsi="Aptos"/>
          <w:color w:val="000000" w:themeColor="text1"/>
        </w:rPr>
        <w:t xml:space="preserve"> – </w:t>
      </w:r>
      <w:r w:rsidR="00586184" w:rsidRPr="006F6F73">
        <w:rPr>
          <w:rFonts w:ascii="Aptos" w:hAnsi="Aptos"/>
          <w:color w:val="000000" w:themeColor="text1"/>
        </w:rPr>
        <w:t>approx. 8</w:t>
      </w:r>
      <w:r w:rsidR="4CC4F403" w:rsidRPr="006F6F73">
        <w:rPr>
          <w:rFonts w:ascii="Aptos" w:hAnsi="Aptos"/>
          <w:color w:val="000000" w:themeColor="text1"/>
        </w:rPr>
        <w:t xml:space="preserve"> pages</w:t>
      </w:r>
    </w:p>
    <w:p w14:paraId="4EDBF0A2" w14:textId="7C454249" w:rsidR="1A52BF27" w:rsidRPr="006F6F73" w:rsidRDefault="3C1B7872" w:rsidP="006F6F73">
      <w:pPr>
        <w:pStyle w:val="ListParagraph"/>
        <w:numPr>
          <w:ilvl w:val="0"/>
          <w:numId w:val="39"/>
        </w:numPr>
        <w:spacing w:line="240" w:lineRule="auto"/>
        <w:jc w:val="both"/>
        <w:rPr>
          <w:rFonts w:ascii="Aptos" w:hAnsi="Aptos"/>
        </w:rPr>
      </w:pPr>
      <w:r w:rsidRPr="00DB082F">
        <w:rPr>
          <w:rFonts w:ascii="Aptos" w:hAnsi="Aptos"/>
          <w:b/>
          <w:bCs/>
          <w:color w:val="000000" w:themeColor="text1"/>
        </w:rPr>
        <w:t xml:space="preserve">Final </w:t>
      </w:r>
      <w:r w:rsidR="1757B259" w:rsidRPr="00DB082F">
        <w:rPr>
          <w:rFonts w:ascii="Aptos" w:hAnsi="Aptos"/>
          <w:b/>
          <w:bCs/>
          <w:color w:val="000000" w:themeColor="text1"/>
        </w:rPr>
        <w:t>e</w:t>
      </w:r>
      <w:r w:rsidR="5324BE4E" w:rsidRPr="00DB082F">
        <w:rPr>
          <w:rFonts w:ascii="Aptos" w:hAnsi="Aptos"/>
          <w:b/>
          <w:bCs/>
          <w:color w:val="000000" w:themeColor="text1"/>
        </w:rPr>
        <w:t>valuation</w:t>
      </w:r>
      <w:r w:rsidRPr="00DB082F">
        <w:rPr>
          <w:rFonts w:ascii="Aptos" w:hAnsi="Aptos"/>
          <w:b/>
          <w:bCs/>
          <w:color w:val="000000" w:themeColor="text1"/>
        </w:rPr>
        <w:t xml:space="preserve"> </w:t>
      </w:r>
      <w:r w:rsidR="1757B259" w:rsidRPr="00DB082F">
        <w:rPr>
          <w:rFonts w:ascii="Aptos" w:hAnsi="Aptos"/>
          <w:b/>
          <w:bCs/>
          <w:color w:val="000000" w:themeColor="text1"/>
        </w:rPr>
        <w:t>r</w:t>
      </w:r>
      <w:r w:rsidRPr="00DB082F">
        <w:rPr>
          <w:rFonts w:ascii="Aptos" w:hAnsi="Aptos"/>
          <w:b/>
          <w:bCs/>
          <w:color w:val="000000" w:themeColor="text1"/>
        </w:rPr>
        <w:t>eport</w:t>
      </w:r>
      <w:r w:rsidR="25A63056" w:rsidRPr="00DB082F">
        <w:rPr>
          <w:rFonts w:ascii="Aptos" w:hAnsi="Aptos"/>
          <w:b/>
          <w:bCs/>
          <w:color w:val="000000" w:themeColor="text1"/>
        </w:rPr>
        <w:t xml:space="preserve"> </w:t>
      </w:r>
      <w:r w:rsidR="04927399" w:rsidRPr="00DB082F">
        <w:rPr>
          <w:rFonts w:ascii="Aptos" w:hAnsi="Aptos"/>
          <w:color w:val="000000" w:themeColor="text1"/>
        </w:rPr>
        <w:t>with</w:t>
      </w:r>
      <w:r w:rsidR="25A63056" w:rsidRPr="00DB082F">
        <w:rPr>
          <w:rFonts w:ascii="Aptos" w:hAnsi="Aptos"/>
        </w:rPr>
        <w:t xml:space="preserve"> an executive summary, methodology, key findings, lessons learned</w:t>
      </w:r>
      <w:r w:rsidR="00E31BB5" w:rsidRPr="00DB082F">
        <w:rPr>
          <w:rFonts w:ascii="Aptos" w:hAnsi="Aptos"/>
        </w:rPr>
        <w:t>, good practice</w:t>
      </w:r>
      <w:r w:rsidR="25A63056" w:rsidRPr="00DB082F">
        <w:rPr>
          <w:rFonts w:ascii="Aptos" w:hAnsi="Aptos"/>
        </w:rPr>
        <w:t xml:space="preserve"> and recommendations based on the core evaluation questions</w:t>
      </w:r>
      <w:r w:rsidR="00345B28" w:rsidRPr="00DB082F">
        <w:rPr>
          <w:rFonts w:ascii="Aptos" w:hAnsi="Aptos"/>
        </w:rPr>
        <w:t xml:space="preserve">. The report </w:t>
      </w:r>
      <w:r w:rsidR="25A63056" w:rsidRPr="00DB082F">
        <w:rPr>
          <w:rFonts w:ascii="Aptos" w:hAnsi="Aptos"/>
        </w:rPr>
        <w:t>will be no more than 30 pages excluding annexes</w:t>
      </w:r>
      <w:r w:rsidR="25A63056" w:rsidRPr="006F6F73">
        <w:rPr>
          <w:rFonts w:ascii="Aptos" w:hAnsi="Aptos"/>
        </w:rPr>
        <w:t xml:space="preserve">. A full list of stakeholders and individuals </w:t>
      </w:r>
      <w:r w:rsidR="61C38BD3" w:rsidRPr="006F6F73">
        <w:rPr>
          <w:rFonts w:ascii="Aptos" w:hAnsi="Aptos"/>
        </w:rPr>
        <w:t xml:space="preserve">consulted will be included. </w:t>
      </w:r>
    </w:p>
    <w:p w14:paraId="4ABC582E" w14:textId="4D6CEAD8" w:rsidR="7B7B19BA" w:rsidRPr="004769EA" w:rsidRDefault="00803A17" w:rsidP="1A52BF27">
      <w:pPr>
        <w:spacing w:after="0" w:line="240" w:lineRule="auto"/>
        <w:jc w:val="both"/>
        <w:rPr>
          <w:rFonts w:ascii="Aptos" w:hAnsi="Aptos"/>
          <w:color w:val="000000" w:themeColor="text1"/>
        </w:rPr>
      </w:pPr>
      <w:r w:rsidRPr="004769EA">
        <w:rPr>
          <w:rFonts w:ascii="Aptos" w:hAnsi="Aptos"/>
          <w:b/>
          <w:bCs/>
          <w:color w:val="C00000"/>
        </w:rPr>
        <w:t>Geographical scope</w:t>
      </w:r>
      <w:r w:rsidR="6A47939C" w:rsidRPr="004769EA">
        <w:rPr>
          <w:rFonts w:ascii="Aptos" w:hAnsi="Aptos"/>
          <w:b/>
          <w:bCs/>
          <w:color w:val="C00000"/>
        </w:rPr>
        <w:t xml:space="preserve">: </w:t>
      </w:r>
      <w:r w:rsidR="1AF69444" w:rsidRPr="004769EA">
        <w:rPr>
          <w:rFonts w:ascii="Aptos" w:hAnsi="Aptos"/>
          <w:color w:val="000000" w:themeColor="text1"/>
        </w:rPr>
        <w:t>Kenya, Ethiopia and Nepal.</w:t>
      </w:r>
      <w:r w:rsidR="06706439" w:rsidRPr="004769EA">
        <w:rPr>
          <w:rFonts w:ascii="Aptos" w:hAnsi="Aptos"/>
          <w:color w:val="000000" w:themeColor="text1"/>
        </w:rPr>
        <w:t xml:space="preserve"> A </w:t>
      </w:r>
      <w:r w:rsidR="03DDB54D" w:rsidRPr="004769EA">
        <w:rPr>
          <w:rFonts w:ascii="Aptos" w:hAnsi="Aptos"/>
          <w:color w:val="000000" w:themeColor="text1"/>
        </w:rPr>
        <w:t xml:space="preserve">global </w:t>
      </w:r>
      <w:r w:rsidR="06706439" w:rsidRPr="004769EA">
        <w:rPr>
          <w:rFonts w:ascii="Aptos" w:hAnsi="Aptos"/>
          <w:color w:val="000000" w:themeColor="text1"/>
        </w:rPr>
        <w:t>citizen education component is implemented in Ireland.</w:t>
      </w:r>
      <w:r w:rsidR="004D0BAD" w:rsidRPr="004769EA">
        <w:rPr>
          <w:rFonts w:ascii="Aptos" w:hAnsi="Aptos"/>
          <w:color w:val="000000" w:themeColor="text1"/>
        </w:rPr>
        <w:t xml:space="preserve"> This will be a small discrete piece of analysis (</w:t>
      </w:r>
      <w:r w:rsidR="72F727DC" w:rsidRPr="004769EA">
        <w:rPr>
          <w:rFonts w:ascii="Aptos" w:hAnsi="Aptos"/>
          <w:color w:val="000000" w:themeColor="text1"/>
        </w:rPr>
        <w:t>which will be</w:t>
      </w:r>
      <w:r w:rsidR="004D0BAD" w:rsidRPr="004769EA">
        <w:rPr>
          <w:rFonts w:ascii="Aptos" w:hAnsi="Aptos"/>
          <w:color w:val="000000" w:themeColor="text1"/>
        </w:rPr>
        <w:t xml:space="preserve"> contracted separately</w:t>
      </w:r>
      <w:r w:rsidR="63882078" w:rsidRPr="004769EA">
        <w:rPr>
          <w:rFonts w:ascii="Aptos" w:hAnsi="Aptos"/>
          <w:color w:val="000000" w:themeColor="text1"/>
        </w:rPr>
        <w:t>)</w:t>
      </w:r>
      <w:r w:rsidR="5C9ECBA9" w:rsidRPr="004769EA">
        <w:rPr>
          <w:rFonts w:ascii="Aptos" w:hAnsi="Aptos"/>
          <w:color w:val="000000" w:themeColor="text1"/>
        </w:rPr>
        <w:t>. However,</w:t>
      </w:r>
      <w:r w:rsidR="63882078" w:rsidRPr="004769EA">
        <w:rPr>
          <w:rFonts w:ascii="Aptos" w:hAnsi="Aptos"/>
          <w:color w:val="000000" w:themeColor="text1"/>
        </w:rPr>
        <w:t xml:space="preserve"> the consultancy will consider alignment issues as outlined in the </w:t>
      </w:r>
      <w:r w:rsidR="2A2F06E5" w:rsidRPr="004769EA">
        <w:rPr>
          <w:rFonts w:ascii="Aptos" w:hAnsi="Aptos"/>
          <w:color w:val="000000" w:themeColor="text1"/>
        </w:rPr>
        <w:t>questions,</w:t>
      </w:r>
      <w:r w:rsidR="63882078" w:rsidRPr="004769EA">
        <w:rPr>
          <w:rFonts w:ascii="Aptos" w:hAnsi="Aptos"/>
          <w:color w:val="000000" w:themeColor="text1"/>
        </w:rPr>
        <w:t xml:space="preserve"> and some </w:t>
      </w:r>
      <w:r w:rsidR="1F6ABCAD" w:rsidRPr="004769EA">
        <w:rPr>
          <w:rFonts w:ascii="Aptos" w:hAnsi="Aptos"/>
          <w:color w:val="000000" w:themeColor="text1"/>
        </w:rPr>
        <w:t>cross-over</w:t>
      </w:r>
      <w:r w:rsidR="63882078" w:rsidRPr="004769EA">
        <w:rPr>
          <w:rFonts w:ascii="Aptos" w:hAnsi="Aptos"/>
          <w:color w:val="000000" w:themeColor="text1"/>
        </w:rPr>
        <w:t xml:space="preserve"> with the GCE piece is expected.</w:t>
      </w:r>
    </w:p>
    <w:p w14:paraId="1A200D2C" w14:textId="5AFE1463" w:rsidR="1A52BF27" w:rsidRPr="004769EA" w:rsidRDefault="1A52BF27" w:rsidP="1A52BF27">
      <w:pPr>
        <w:pBdr>
          <w:top w:val="nil"/>
          <w:left w:val="nil"/>
          <w:bottom w:val="nil"/>
          <w:right w:val="nil"/>
          <w:between w:val="nil"/>
        </w:pBdr>
        <w:spacing w:after="0" w:line="240" w:lineRule="auto"/>
        <w:ind w:right="-1"/>
        <w:jc w:val="both"/>
        <w:rPr>
          <w:rFonts w:ascii="Aptos" w:hAnsi="Aptos"/>
          <w:color w:val="000000" w:themeColor="text1"/>
        </w:rPr>
      </w:pPr>
    </w:p>
    <w:p w14:paraId="4F3433A5" w14:textId="62D9857B" w:rsidR="15992C13" w:rsidRPr="004769EA" w:rsidRDefault="15992C13" w:rsidP="1A52BF27">
      <w:pPr>
        <w:jc w:val="both"/>
        <w:rPr>
          <w:rFonts w:ascii="Aptos" w:eastAsia="Aptos" w:hAnsi="Aptos" w:cs="Aptos"/>
          <w:color w:val="000000" w:themeColor="text1"/>
        </w:rPr>
      </w:pPr>
      <w:r w:rsidRPr="004769EA">
        <w:rPr>
          <w:rFonts w:ascii="Aptos" w:eastAsia="Aptos" w:hAnsi="Aptos" w:cs="Aptos"/>
          <w:color w:val="000000" w:themeColor="text1"/>
        </w:rPr>
        <w:t xml:space="preserve">The </w:t>
      </w:r>
      <w:r w:rsidR="00CC70E2" w:rsidRPr="004769EA">
        <w:rPr>
          <w:rFonts w:ascii="Aptos" w:eastAsia="Aptos" w:hAnsi="Aptos" w:cs="Aptos"/>
          <w:color w:val="000000" w:themeColor="text1"/>
        </w:rPr>
        <w:t>following presents</w:t>
      </w:r>
      <w:r w:rsidRPr="004769EA">
        <w:rPr>
          <w:rFonts w:ascii="Aptos" w:eastAsia="Aptos" w:hAnsi="Aptos" w:cs="Aptos"/>
          <w:color w:val="000000" w:themeColor="text1"/>
        </w:rPr>
        <w:t xml:space="preserve"> the draft anticipated deliverables</w:t>
      </w:r>
      <w:r w:rsidR="0FB53993" w:rsidRPr="004769EA">
        <w:rPr>
          <w:rFonts w:ascii="Aptos" w:eastAsia="Aptos" w:hAnsi="Aptos" w:cs="Aptos"/>
          <w:color w:val="000000" w:themeColor="text1"/>
        </w:rPr>
        <w:t xml:space="preserve"> and</w:t>
      </w:r>
      <w:r w:rsidRPr="004769EA">
        <w:rPr>
          <w:rFonts w:ascii="Aptos" w:eastAsia="Aptos" w:hAnsi="Aptos" w:cs="Aptos"/>
          <w:color w:val="000000" w:themeColor="text1"/>
        </w:rPr>
        <w:t xml:space="preserve"> responsibilities for the evaluation. </w:t>
      </w:r>
      <w:r w:rsidR="5DEA0936" w:rsidRPr="004769EA">
        <w:rPr>
          <w:rFonts w:ascii="Aptos" w:eastAsia="Aptos" w:hAnsi="Aptos" w:cs="Aptos"/>
          <w:color w:val="000000" w:themeColor="text1"/>
        </w:rPr>
        <w:t>To be r</w:t>
      </w:r>
      <w:r w:rsidRPr="004769EA">
        <w:rPr>
          <w:rFonts w:ascii="Aptos" w:eastAsia="Aptos" w:hAnsi="Aptos" w:cs="Aptos"/>
          <w:color w:val="000000" w:themeColor="text1"/>
        </w:rPr>
        <w:t>eviewed and finalised</w:t>
      </w:r>
      <w:r w:rsidR="14EB479E" w:rsidRPr="004769EA">
        <w:rPr>
          <w:rFonts w:ascii="Aptos" w:eastAsia="Aptos" w:hAnsi="Aptos" w:cs="Aptos"/>
          <w:color w:val="000000" w:themeColor="text1"/>
        </w:rPr>
        <w:t xml:space="preserve"> </w:t>
      </w:r>
      <w:r w:rsidR="54628D41" w:rsidRPr="004769EA">
        <w:rPr>
          <w:rFonts w:ascii="Aptos" w:eastAsia="Aptos" w:hAnsi="Aptos" w:cs="Aptos"/>
          <w:color w:val="000000" w:themeColor="text1"/>
        </w:rPr>
        <w:t>based on</w:t>
      </w:r>
      <w:r w:rsidR="14EB479E" w:rsidRPr="004769EA">
        <w:rPr>
          <w:rFonts w:ascii="Aptos" w:eastAsia="Aptos" w:hAnsi="Aptos" w:cs="Aptos"/>
          <w:color w:val="000000" w:themeColor="text1"/>
        </w:rPr>
        <w:t xml:space="preserve"> </w:t>
      </w:r>
      <w:r w:rsidR="4F2F55EE" w:rsidRPr="004769EA">
        <w:rPr>
          <w:rFonts w:ascii="Aptos" w:eastAsia="Aptos" w:hAnsi="Aptos" w:cs="Aptos"/>
          <w:color w:val="000000" w:themeColor="text1"/>
        </w:rPr>
        <w:t xml:space="preserve">the proposals. </w:t>
      </w:r>
    </w:p>
    <w:tbl>
      <w:tblPr>
        <w:tblStyle w:val="TableGrid"/>
        <w:tblW w:w="9436"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670"/>
        <w:gridCol w:w="2196"/>
      </w:tblGrid>
      <w:tr w:rsidR="7B7B19BA" w:rsidRPr="004769EA" w14:paraId="6B850693" w14:textId="77777777" w:rsidTr="0036015F">
        <w:trPr>
          <w:trHeight w:val="225"/>
        </w:trPr>
        <w:tc>
          <w:tcPr>
            <w:tcW w:w="1570" w:type="dxa"/>
            <w:shd w:val="clear" w:color="auto" w:fill="F2DBDB" w:themeFill="accent2" w:themeFillTint="33"/>
            <w:tcMar>
              <w:left w:w="105" w:type="dxa"/>
              <w:right w:w="105" w:type="dxa"/>
            </w:tcMar>
          </w:tcPr>
          <w:p w14:paraId="7DB763DC" w14:textId="568F3CEF" w:rsidR="7B7B19BA" w:rsidRPr="004769EA" w:rsidRDefault="4F2F55EE" w:rsidP="1A52BF27">
            <w:pPr>
              <w:jc w:val="both"/>
              <w:rPr>
                <w:rFonts w:ascii="Aptos" w:eastAsia="Aptos" w:hAnsi="Aptos" w:cs="Aptos"/>
                <w:b/>
                <w:bCs/>
                <w:color w:val="000000" w:themeColor="text1"/>
                <w:sz w:val="20"/>
                <w:szCs w:val="20"/>
              </w:rPr>
            </w:pPr>
            <w:r w:rsidRPr="004769EA">
              <w:rPr>
                <w:rFonts w:ascii="Aptos" w:eastAsia="Aptos" w:hAnsi="Aptos" w:cs="Aptos"/>
                <w:b/>
                <w:bCs/>
                <w:color w:val="000000" w:themeColor="text1"/>
                <w:sz w:val="20"/>
                <w:szCs w:val="20"/>
              </w:rPr>
              <w:t>St</w:t>
            </w:r>
            <w:r w:rsidR="730DECFF" w:rsidRPr="004769EA">
              <w:rPr>
                <w:rFonts w:ascii="Aptos" w:eastAsia="Aptos" w:hAnsi="Aptos" w:cs="Aptos"/>
                <w:b/>
                <w:bCs/>
                <w:color w:val="000000" w:themeColor="text1"/>
                <w:sz w:val="20"/>
                <w:szCs w:val="20"/>
              </w:rPr>
              <w:t>age</w:t>
            </w:r>
          </w:p>
        </w:tc>
        <w:tc>
          <w:tcPr>
            <w:tcW w:w="5670" w:type="dxa"/>
            <w:shd w:val="clear" w:color="auto" w:fill="F2DBDB" w:themeFill="accent2" w:themeFillTint="33"/>
            <w:tcMar>
              <w:left w:w="105" w:type="dxa"/>
              <w:right w:w="105" w:type="dxa"/>
            </w:tcMar>
          </w:tcPr>
          <w:p w14:paraId="16CEEB06" w14:textId="7D32EC8D" w:rsidR="7B7B19BA" w:rsidRPr="004769EA" w:rsidRDefault="730DECFF" w:rsidP="1A52BF27">
            <w:pPr>
              <w:jc w:val="both"/>
              <w:rPr>
                <w:rFonts w:ascii="Aptos" w:eastAsia="Aptos" w:hAnsi="Aptos" w:cs="Aptos"/>
                <w:color w:val="000000" w:themeColor="text1"/>
                <w:sz w:val="20"/>
                <w:szCs w:val="20"/>
              </w:rPr>
            </w:pPr>
            <w:r w:rsidRPr="004769EA">
              <w:rPr>
                <w:rFonts w:ascii="Aptos" w:eastAsia="Aptos" w:hAnsi="Aptos" w:cs="Aptos"/>
                <w:b/>
                <w:bCs/>
                <w:color w:val="000000" w:themeColor="text1"/>
                <w:sz w:val="20"/>
                <w:szCs w:val="20"/>
              </w:rPr>
              <w:t>Deliverable</w:t>
            </w:r>
          </w:p>
        </w:tc>
        <w:tc>
          <w:tcPr>
            <w:tcW w:w="2196" w:type="dxa"/>
            <w:shd w:val="clear" w:color="auto" w:fill="F2DBDB" w:themeFill="accent2" w:themeFillTint="33"/>
            <w:tcMar>
              <w:left w:w="105" w:type="dxa"/>
              <w:right w:w="105" w:type="dxa"/>
            </w:tcMar>
          </w:tcPr>
          <w:p w14:paraId="1AACA410" w14:textId="40F53DDF" w:rsidR="7B7B19BA" w:rsidRPr="004769EA" w:rsidRDefault="1C8DB7E4" w:rsidP="1A52BF27">
            <w:pPr>
              <w:rPr>
                <w:rFonts w:ascii="Aptos" w:eastAsia="Aptos" w:hAnsi="Aptos" w:cs="Aptos"/>
                <w:color w:val="000000" w:themeColor="text1"/>
                <w:sz w:val="20"/>
                <w:szCs w:val="20"/>
              </w:rPr>
            </w:pPr>
            <w:r w:rsidRPr="004769EA">
              <w:rPr>
                <w:rFonts w:ascii="Aptos" w:eastAsia="Aptos" w:hAnsi="Aptos" w:cs="Aptos"/>
                <w:b/>
                <w:bCs/>
                <w:color w:val="000000" w:themeColor="text1"/>
                <w:sz w:val="20"/>
                <w:szCs w:val="20"/>
              </w:rPr>
              <w:t>Responsible parties</w:t>
            </w:r>
          </w:p>
        </w:tc>
      </w:tr>
      <w:tr w:rsidR="7B7B19BA" w:rsidRPr="004769EA" w14:paraId="065028CB" w14:textId="77777777" w:rsidTr="0036015F">
        <w:trPr>
          <w:trHeight w:val="395"/>
        </w:trPr>
        <w:tc>
          <w:tcPr>
            <w:tcW w:w="1570" w:type="dxa"/>
            <w:vMerge w:val="restart"/>
            <w:tcMar>
              <w:left w:w="105" w:type="dxa"/>
              <w:right w:w="105" w:type="dxa"/>
            </w:tcMar>
          </w:tcPr>
          <w:p w14:paraId="57C8D0EA" w14:textId="52E3089C" w:rsidR="7B7B19BA" w:rsidRPr="004769EA" w:rsidRDefault="1C8DB7E4" w:rsidP="1A52BF27">
            <w:pPr>
              <w:rPr>
                <w:rFonts w:ascii="Aptos" w:eastAsia="Aptos" w:hAnsi="Aptos" w:cs="Aptos"/>
                <w:color w:val="000000" w:themeColor="text1"/>
                <w:sz w:val="20"/>
                <w:szCs w:val="20"/>
              </w:rPr>
            </w:pPr>
            <w:r w:rsidRPr="004769EA">
              <w:rPr>
                <w:rFonts w:ascii="Aptos" w:eastAsia="Aptos" w:hAnsi="Aptos" w:cs="Aptos"/>
                <w:b/>
                <w:bCs/>
                <w:color w:val="000000" w:themeColor="text1"/>
                <w:sz w:val="20"/>
                <w:szCs w:val="20"/>
              </w:rPr>
              <w:t>Initial Planning Process</w:t>
            </w:r>
          </w:p>
        </w:tc>
        <w:tc>
          <w:tcPr>
            <w:tcW w:w="5670" w:type="dxa"/>
            <w:tcMar>
              <w:left w:w="105" w:type="dxa"/>
              <w:right w:w="105" w:type="dxa"/>
            </w:tcMar>
          </w:tcPr>
          <w:p w14:paraId="4CEDAD78" w14:textId="516A9EAB" w:rsidR="7B7B19BA" w:rsidRPr="004769EA" w:rsidRDefault="7C0FDE89" w:rsidP="1A52BF27">
            <w:pPr>
              <w:rPr>
                <w:rFonts w:ascii="Aptos" w:eastAsia="Aptos" w:hAnsi="Aptos" w:cs="Aptos"/>
                <w:color w:val="000000" w:themeColor="text1"/>
                <w:sz w:val="20"/>
                <w:szCs w:val="20"/>
              </w:rPr>
            </w:pPr>
            <w:r w:rsidRPr="004769EA">
              <w:rPr>
                <w:rFonts w:ascii="Aptos" w:eastAsia="Aptos" w:hAnsi="Aptos" w:cs="Aptos"/>
                <w:color w:val="000000" w:themeColor="text1"/>
                <w:sz w:val="20"/>
                <w:szCs w:val="20"/>
              </w:rPr>
              <w:t xml:space="preserve">Signed </w:t>
            </w:r>
            <w:r w:rsidR="238C1865" w:rsidRPr="004769EA">
              <w:rPr>
                <w:rFonts w:ascii="Aptos" w:eastAsia="Aptos" w:hAnsi="Aptos" w:cs="Aptos"/>
                <w:color w:val="000000" w:themeColor="text1"/>
                <w:sz w:val="20"/>
                <w:szCs w:val="20"/>
              </w:rPr>
              <w:t>e</w:t>
            </w:r>
            <w:r w:rsidRPr="004769EA">
              <w:rPr>
                <w:rFonts w:ascii="Aptos" w:eastAsia="Aptos" w:hAnsi="Aptos" w:cs="Aptos"/>
                <w:color w:val="000000" w:themeColor="text1"/>
                <w:sz w:val="20"/>
                <w:szCs w:val="20"/>
              </w:rPr>
              <w:t xml:space="preserve">valuation </w:t>
            </w:r>
            <w:r w:rsidR="238C1865" w:rsidRPr="004769EA">
              <w:rPr>
                <w:rFonts w:ascii="Aptos" w:eastAsia="Aptos" w:hAnsi="Aptos" w:cs="Aptos"/>
                <w:color w:val="000000" w:themeColor="text1"/>
                <w:sz w:val="20"/>
                <w:szCs w:val="20"/>
              </w:rPr>
              <w:t>c</w:t>
            </w:r>
            <w:r w:rsidRPr="004769EA">
              <w:rPr>
                <w:rFonts w:ascii="Aptos" w:eastAsia="Aptos" w:hAnsi="Aptos" w:cs="Aptos"/>
                <w:color w:val="000000" w:themeColor="text1"/>
                <w:sz w:val="20"/>
                <w:szCs w:val="20"/>
              </w:rPr>
              <w:t>ontract</w:t>
            </w:r>
          </w:p>
        </w:tc>
        <w:tc>
          <w:tcPr>
            <w:tcW w:w="2196" w:type="dxa"/>
            <w:tcMar>
              <w:left w:w="105" w:type="dxa"/>
              <w:right w:w="105" w:type="dxa"/>
            </w:tcMar>
          </w:tcPr>
          <w:p w14:paraId="1B348569" w14:textId="7197BBCC" w:rsidR="7B7B19BA" w:rsidRPr="004769EA" w:rsidRDefault="1C8DB7E4" w:rsidP="1A52BF27">
            <w:pPr>
              <w:rPr>
                <w:rFonts w:ascii="Aptos" w:eastAsia="Aptos" w:hAnsi="Aptos" w:cs="Aptos"/>
                <w:color w:val="000000" w:themeColor="text1"/>
                <w:sz w:val="20"/>
                <w:szCs w:val="20"/>
              </w:rPr>
            </w:pPr>
            <w:r w:rsidRPr="004769EA">
              <w:rPr>
                <w:rFonts w:ascii="Aptos" w:eastAsia="Aptos" w:hAnsi="Aptos" w:cs="Aptos"/>
                <w:color w:val="000000" w:themeColor="text1"/>
                <w:sz w:val="20"/>
                <w:szCs w:val="20"/>
              </w:rPr>
              <w:t>ActionAid Ireland</w:t>
            </w:r>
          </w:p>
        </w:tc>
      </w:tr>
      <w:tr w:rsidR="7B7B19BA" w:rsidRPr="004769EA" w14:paraId="14396DEF" w14:textId="77777777" w:rsidTr="0036015F">
        <w:trPr>
          <w:trHeight w:val="675"/>
        </w:trPr>
        <w:tc>
          <w:tcPr>
            <w:tcW w:w="1570" w:type="dxa"/>
            <w:vMerge/>
            <w:vAlign w:val="center"/>
          </w:tcPr>
          <w:p w14:paraId="202968B1" w14:textId="77777777" w:rsidR="0048691D" w:rsidRPr="004769EA" w:rsidRDefault="0048691D"/>
        </w:tc>
        <w:tc>
          <w:tcPr>
            <w:tcW w:w="5670" w:type="dxa"/>
            <w:tcMar>
              <w:left w:w="105" w:type="dxa"/>
              <w:right w:w="105" w:type="dxa"/>
            </w:tcMar>
          </w:tcPr>
          <w:p w14:paraId="001251BA" w14:textId="4DE8D696" w:rsidR="7B7B19BA" w:rsidRPr="004769EA" w:rsidRDefault="5C16B025" w:rsidP="1A52BF27">
            <w:pPr>
              <w:rPr>
                <w:rFonts w:ascii="Aptos" w:eastAsia="Aptos" w:hAnsi="Aptos" w:cs="Aptos"/>
                <w:color w:val="000000" w:themeColor="text1"/>
                <w:sz w:val="20"/>
                <w:szCs w:val="20"/>
              </w:rPr>
            </w:pPr>
            <w:r w:rsidRPr="004769EA">
              <w:rPr>
                <w:rFonts w:ascii="Aptos" w:eastAsia="Aptos" w:hAnsi="Aptos" w:cs="Aptos"/>
                <w:color w:val="000000" w:themeColor="text1"/>
                <w:sz w:val="20"/>
                <w:szCs w:val="20"/>
              </w:rPr>
              <w:t>Gather</w:t>
            </w:r>
            <w:r w:rsidR="1C8DB7E4" w:rsidRPr="004769EA">
              <w:rPr>
                <w:rFonts w:ascii="Aptos" w:eastAsia="Aptos" w:hAnsi="Aptos" w:cs="Aptos"/>
                <w:color w:val="000000" w:themeColor="text1"/>
                <w:sz w:val="20"/>
                <w:szCs w:val="20"/>
              </w:rPr>
              <w:t xml:space="preserve"> documents related to the project, including the initial programme document, progress reports, programme monitoring and </w:t>
            </w:r>
            <w:r w:rsidR="698416A1" w:rsidRPr="004769EA">
              <w:rPr>
                <w:rFonts w:ascii="Aptos" w:eastAsia="Aptos" w:hAnsi="Aptos" w:cs="Aptos"/>
                <w:color w:val="000000" w:themeColor="text1"/>
                <w:sz w:val="20"/>
                <w:szCs w:val="20"/>
              </w:rPr>
              <w:t>results frameworks</w:t>
            </w:r>
            <w:r w:rsidR="1C8DB7E4" w:rsidRPr="004769EA">
              <w:rPr>
                <w:rFonts w:ascii="Aptos" w:eastAsia="Aptos" w:hAnsi="Aptos" w:cs="Aptos"/>
                <w:color w:val="000000" w:themeColor="text1"/>
                <w:sz w:val="20"/>
                <w:szCs w:val="20"/>
              </w:rPr>
              <w:t xml:space="preserve"> etc.</w:t>
            </w:r>
            <w:r w:rsidR="698416A1" w:rsidRPr="004769EA">
              <w:rPr>
                <w:rFonts w:ascii="Aptos" w:eastAsia="Aptos" w:hAnsi="Aptos" w:cs="Aptos"/>
                <w:color w:val="000000" w:themeColor="text1"/>
                <w:sz w:val="20"/>
                <w:szCs w:val="20"/>
              </w:rPr>
              <w:t xml:space="preserve"> </w:t>
            </w:r>
            <w:r w:rsidR="7FC42E01" w:rsidRPr="004769EA">
              <w:rPr>
                <w:rFonts w:ascii="Aptos" w:eastAsia="Aptos" w:hAnsi="Aptos" w:cs="Aptos"/>
                <w:color w:val="000000" w:themeColor="text1"/>
                <w:sz w:val="20"/>
                <w:szCs w:val="20"/>
              </w:rPr>
              <w:t>Include</w:t>
            </w:r>
            <w:r w:rsidR="1C8DB7E4" w:rsidRPr="004769EA">
              <w:rPr>
                <w:rFonts w:ascii="Aptos" w:eastAsia="Aptos" w:hAnsi="Aptos" w:cs="Aptos"/>
                <w:color w:val="000000" w:themeColor="text1"/>
                <w:sz w:val="20"/>
                <w:szCs w:val="20"/>
              </w:rPr>
              <w:t xml:space="preserve"> technical guidelines</w:t>
            </w:r>
            <w:r w:rsidR="1C35912B" w:rsidRPr="004769EA">
              <w:rPr>
                <w:rFonts w:ascii="Aptos" w:eastAsia="Aptos" w:hAnsi="Aptos" w:cs="Aptos"/>
                <w:color w:val="000000" w:themeColor="text1"/>
                <w:sz w:val="20"/>
                <w:szCs w:val="20"/>
              </w:rPr>
              <w:t xml:space="preserve"> </w:t>
            </w:r>
            <w:r w:rsidR="1C8DB7E4" w:rsidRPr="004769EA">
              <w:rPr>
                <w:rFonts w:ascii="Aptos" w:eastAsia="Aptos" w:hAnsi="Aptos" w:cs="Aptos"/>
                <w:color w:val="000000" w:themeColor="text1"/>
                <w:sz w:val="20"/>
                <w:szCs w:val="20"/>
              </w:rPr>
              <w:t xml:space="preserve">and other </w:t>
            </w:r>
            <w:r w:rsidR="738D9F71" w:rsidRPr="004769EA">
              <w:rPr>
                <w:rFonts w:ascii="Aptos" w:eastAsia="Aptos" w:hAnsi="Aptos" w:cs="Aptos"/>
                <w:color w:val="000000" w:themeColor="text1"/>
                <w:sz w:val="20"/>
                <w:szCs w:val="20"/>
              </w:rPr>
              <w:t xml:space="preserve">relevant </w:t>
            </w:r>
            <w:r w:rsidR="1C8DB7E4" w:rsidRPr="004769EA">
              <w:rPr>
                <w:rFonts w:ascii="Aptos" w:eastAsia="Aptos" w:hAnsi="Aptos" w:cs="Aptos"/>
                <w:color w:val="000000" w:themeColor="text1"/>
                <w:sz w:val="20"/>
                <w:szCs w:val="20"/>
              </w:rPr>
              <w:t>publication</w:t>
            </w:r>
            <w:r w:rsidR="4E391657" w:rsidRPr="004769EA">
              <w:rPr>
                <w:rFonts w:ascii="Aptos" w:eastAsia="Aptos" w:hAnsi="Aptos" w:cs="Aptos"/>
                <w:color w:val="000000" w:themeColor="text1"/>
                <w:sz w:val="20"/>
                <w:szCs w:val="20"/>
              </w:rPr>
              <w:t>s.</w:t>
            </w:r>
          </w:p>
        </w:tc>
        <w:tc>
          <w:tcPr>
            <w:tcW w:w="2196" w:type="dxa"/>
            <w:tcMar>
              <w:left w:w="105" w:type="dxa"/>
              <w:right w:w="105" w:type="dxa"/>
            </w:tcMar>
          </w:tcPr>
          <w:p w14:paraId="4A7726C8" w14:textId="50A7573C" w:rsidR="7B7B19BA" w:rsidRPr="004769EA" w:rsidRDefault="38347483" w:rsidP="2238B630">
            <w:pPr>
              <w:rPr>
                <w:rFonts w:ascii="Aptos" w:eastAsia="Aptos" w:hAnsi="Aptos" w:cs="Aptos"/>
                <w:color w:val="000000" w:themeColor="text1"/>
                <w:sz w:val="20"/>
                <w:szCs w:val="20"/>
              </w:rPr>
            </w:pPr>
            <w:r w:rsidRPr="004769EA">
              <w:rPr>
                <w:rFonts w:ascii="Aptos" w:eastAsia="Aptos" w:hAnsi="Aptos" w:cs="Aptos"/>
                <w:color w:val="000000" w:themeColor="text1"/>
                <w:sz w:val="20"/>
                <w:szCs w:val="20"/>
              </w:rPr>
              <w:t>ActionAid Ireland</w:t>
            </w:r>
          </w:p>
        </w:tc>
      </w:tr>
      <w:tr w:rsidR="7B7B19BA" w:rsidRPr="004769EA" w14:paraId="5D0819A2" w14:textId="77777777" w:rsidTr="0036015F">
        <w:trPr>
          <w:trHeight w:val="225"/>
        </w:trPr>
        <w:tc>
          <w:tcPr>
            <w:tcW w:w="1570" w:type="dxa"/>
            <w:vMerge/>
            <w:vAlign w:val="center"/>
          </w:tcPr>
          <w:p w14:paraId="1C93A2A3" w14:textId="77777777" w:rsidR="0048691D" w:rsidRPr="004769EA" w:rsidRDefault="0048691D"/>
        </w:tc>
        <w:tc>
          <w:tcPr>
            <w:tcW w:w="5670" w:type="dxa"/>
            <w:tcMar>
              <w:left w:w="105" w:type="dxa"/>
              <w:right w:w="105" w:type="dxa"/>
            </w:tcMar>
          </w:tcPr>
          <w:p w14:paraId="5AC80209" w14:textId="68D134C9" w:rsidR="7B7B19BA" w:rsidRPr="004769EA" w:rsidRDefault="0036015F" w:rsidP="2238B630">
            <w:pPr>
              <w:rPr>
                <w:rFonts w:ascii="Aptos" w:eastAsia="Aptos" w:hAnsi="Aptos" w:cs="Aptos"/>
                <w:color w:val="000000" w:themeColor="text1"/>
                <w:sz w:val="20"/>
                <w:szCs w:val="20"/>
              </w:rPr>
            </w:pPr>
            <w:r>
              <w:rPr>
                <w:rFonts w:ascii="Aptos" w:eastAsia="Aptos" w:hAnsi="Aptos" w:cs="Aptos"/>
                <w:color w:val="000000" w:themeColor="text1"/>
                <w:sz w:val="20"/>
                <w:szCs w:val="20"/>
              </w:rPr>
              <w:t>C</w:t>
            </w:r>
            <w:r w:rsidR="1C8DB7E4" w:rsidRPr="004769EA">
              <w:rPr>
                <w:rFonts w:ascii="Aptos" w:eastAsia="Aptos" w:hAnsi="Aptos" w:cs="Aptos"/>
                <w:color w:val="000000" w:themeColor="text1"/>
                <w:sz w:val="20"/>
                <w:szCs w:val="20"/>
              </w:rPr>
              <w:t>o-creation workshop with the final evaluation reference group</w:t>
            </w:r>
          </w:p>
        </w:tc>
        <w:tc>
          <w:tcPr>
            <w:tcW w:w="2196" w:type="dxa"/>
            <w:tcMar>
              <w:left w:w="105" w:type="dxa"/>
              <w:right w:w="105" w:type="dxa"/>
            </w:tcMar>
          </w:tcPr>
          <w:p w14:paraId="5F4B69DB" w14:textId="0F868BC5" w:rsidR="7B7B19BA" w:rsidRPr="004769EA" w:rsidRDefault="0036015F" w:rsidP="1A52BF27">
            <w:pPr>
              <w:rPr>
                <w:rFonts w:ascii="Aptos" w:eastAsia="Aptos" w:hAnsi="Aptos" w:cs="Aptos"/>
                <w:color w:val="000000" w:themeColor="text1"/>
                <w:sz w:val="20"/>
                <w:szCs w:val="20"/>
              </w:rPr>
            </w:pPr>
            <w:r>
              <w:rPr>
                <w:rFonts w:ascii="Aptos" w:eastAsia="Aptos" w:hAnsi="Aptos" w:cs="Aptos"/>
                <w:color w:val="000000" w:themeColor="text1"/>
                <w:sz w:val="20"/>
                <w:szCs w:val="20"/>
              </w:rPr>
              <w:t>E</w:t>
            </w:r>
            <w:r w:rsidR="1592F134" w:rsidRPr="004769EA">
              <w:rPr>
                <w:rFonts w:ascii="Aptos" w:eastAsia="Aptos" w:hAnsi="Aptos" w:cs="Aptos"/>
                <w:color w:val="000000" w:themeColor="text1"/>
                <w:sz w:val="20"/>
                <w:szCs w:val="20"/>
              </w:rPr>
              <w:t>valuation Team</w:t>
            </w:r>
          </w:p>
        </w:tc>
      </w:tr>
      <w:tr w:rsidR="7B7B19BA" w:rsidRPr="004769EA" w14:paraId="07C4BF7F" w14:textId="77777777" w:rsidTr="0036015F">
        <w:trPr>
          <w:trHeight w:val="225"/>
        </w:trPr>
        <w:tc>
          <w:tcPr>
            <w:tcW w:w="1570" w:type="dxa"/>
            <w:vMerge/>
            <w:vAlign w:val="center"/>
          </w:tcPr>
          <w:p w14:paraId="76BBAD28" w14:textId="77777777" w:rsidR="0048691D" w:rsidRPr="004769EA" w:rsidRDefault="0048691D"/>
        </w:tc>
        <w:tc>
          <w:tcPr>
            <w:tcW w:w="5670" w:type="dxa"/>
            <w:shd w:val="clear" w:color="auto" w:fill="F2DBDB" w:themeFill="accent2" w:themeFillTint="33"/>
            <w:tcMar>
              <w:left w:w="105" w:type="dxa"/>
              <w:right w:w="105" w:type="dxa"/>
            </w:tcMar>
          </w:tcPr>
          <w:p w14:paraId="5DD12046" w14:textId="3D90604A" w:rsidR="7B7B19BA" w:rsidRPr="004769EA" w:rsidRDefault="1C8DB7E4" w:rsidP="1A52BF27">
            <w:pPr>
              <w:rPr>
                <w:rFonts w:ascii="Aptos" w:eastAsia="Aptos" w:hAnsi="Aptos" w:cs="Aptos"/>
                <w:color w:val="000000" w:themeColor="text1"/>
                <w:sz w:val="20"/>
                <w:szCs w:val="20"/>
              </w:rPr>
            </w:pPr>
            <w:r w:rsidRPr="004769EA">
              <w:rPr>
                <w:rFonts w:ascii="Aptos" w:eastAsia="Aptos" w:hAnsi="Aptos" w:cs="Aptos"/>
                <w:color w:val="000000" w:themeColor="text1"/>
                <w:sz w:val="20"/>
                <w:szCs w:val="20"/>
              </w:rPr>
              <w:t xml:space="preserve">Inception report </w:t>
            </w:r>
            <w:r w:rsidR="09772A97" w:rsidRPr="004769EA">
              <w:rPr>
                <w:rFonts w:ascii="Aptos" w:eastAsia="Aptos" w:hAnsi="Aptos" w:cs="Aptos"/>
                <w:color w:val="000000" w:themeColor="text1"/>
                <w:sz w:val="20"/>
                <w:szCs w:val="20"/>
              </w:rPr>
              <w:t>as outlined above</w:t>
            </w:r>
            <w:r w:rsidR="241098A4" w:rsidRPr="004769EA">
              <w:rPr>
                <w:rFonts w:ascii="Aptos" w:eastAsia="Aptos" w:hAnsi="Aptos" w:cs="Aptos"/>
                <w:color w:val="000000" w:themeColor="text1"/>
                <w:sz w:val="20"/>
                <w:szCs w:val="20"/>
              </w:rPr>
              <w:t>. I</w:t>
            </w:r>
            <w:r w:rsidR="4BF56493" w:rsidRPr="004769EA">
              <w:rPr>
                <w:rFonts w:ascii="Aptos" w:eastAsia="Aptos" w:hAnsi="Aptos" w:cs="Aptos"/>
                <w:color w:val="000000" w:themeColor="text1"/>
                <w:sz w:val="20"/>
                <w:szCs w:val="20"/>
              </w:rPr>
              <w:t>nformed</w:t>
            </w:r>
            <w:r w:rsidRPr="004769EA">
              <w:rPr>
                <w:rFonts w:ascii="Aptos" w:eastAsia="Aptos" w:hAnsi="Aptos" w:cs="Aptos"/>
                <w:color w:val="000000" w:themeColor="text1"/>
                <w:sz w:val="20"/>
                <w:szCs w:val="20"/>
              </w:rPr>
              <w:t xml:space="preserve"> by the desk review of relevant documentation, </w:t>
            </w:r>
            <w:r w:rsidR="2FAA4B2A" w:rsidRPr="004769EA">
              <w:rPr>
                <w:rFonts w:ascii="Aptos" w:eastAsia="Aptos" w:hAnsi="Aptos" w:cs="Aptos"/>
                <w:color w:val="000000" w:themeColor="text1"/>
                <w:sz w:val="20"/>
                <w:szCs w:val="20"/>
              </w:rPr>
              <w:t>preliminary interviews, co-creation workshop etc.</w:t>
            </w:r>
          </w:p>
        </w:tc>
        <w:tc>
          <w:tcPr>
            <w:tcW w:w="2196" w:type="dxa"/>
            <w:shd w:val="clear" w:color="auto" w:fill="F2DBDB" w:themeFill="accent2" w:themeFillTint="33"/>
            <w:tcMar>
              <w:left w:w="105" w:type="dxa"/>
              <w:right w:w="105" w:type="dxa"/>
            </w:tcMar>
          </w:tcPr>
          <w:p w14:paraId="78199E39" w14:textId="1E495B33" w:rsidR="7B7B19BA" w:rsidRPr="004769EA" w:rsidRDefault="0036015F" w:rsidP="1A52BF27">
            <w:pPr>
              <w:rPr>
                <w:rFonts w:ascii="Aptos" w:eastAsia="Aptos" w:hAnsi="Aptos" w:cs="Aptos"/>
                <w:color w:val="000000" w:themeColor="text1"/>
                <w:sz w:val="20"/>
                <w:szCs w:val="20"/>
              </w:rPr>
            </w:pPr>
            <w:r>
              <w:rPr>
                <w:rFonts w:ascii="Aptos" w:eastAsia="Aptos" w:hAnsi="Aptos" w:cs="Aptos"/>
                <w:color w:val="000000" w:themeColor="text1"/>
                <w:sz w:val="20"/>
                <w:szCs w:val="20"/>
              </w:rPr>
              <w:t>E</w:t>
            </w:r>
            <w:r w:rsidR="1C8DB7E4" w:rsidRPr="004769EA">
              <w:rPr>
                <w:rFonts w:ascii="Aptos" w:eastAsia="Aptos" w:hAnsi="Aptos" w:cs="Aptos"/>
                <w:color w:val="000000" w:themeColor="text1"/>
                <w:sz w:val="20"/>
                <w:szCs w:val="20"/>
              </w:rPr>
              <w:t>valuation team</w:t>
            </w:r>
          </w:p>
        </w:tc>
      </w:tr>
      <w:tr w:rsidR="7B7B19BA" w:rsidRPr="004769EA" w14:paraId="51EF01B2" w14:textId="77777777" w:rsidTr="0036015F">
        <w:trPr>
          <w:trHeight w:val="225"/>
        </w:trPr>
        <w:tc>
          <w:tcPr>
            <w:tcW w:w="1570" w:type="dxa"/>
            <w:vMerge/>
            <w:vAlign w:val="center"/>
          </w:tcPr>
          <w:p w14:paraId="704CD150" w14:textId="77777777" w:rsidR="0048691D" w:rsidRPr="004769EA" w:rsidRDefault="0048691D"/>
        </w:tc>
        <w:tc>
          <w:tcPr>
            <w:tcW w:w="5670" w:type="dxa"/>
            <w:tcMar>
              <w:left w:w="105" w:type="dxa"/>
              <w:right w:w="105" w:type="dxa"/>
            </w:tcMar>
          </w:tcPr>
          <w:p w14:paraId="7854C259" w14:textId="7F2D671D" w:rsidR="7B7B19BA" w:rsidRPr="004769EA" w:rsidRDefault="1C8DB7E4" w:rsidP="1A52BF27">
            <w:pPr>
              <w:rPr>
                <w:rFonts w:ascii="Aptos" w:eastAsia="Aptos" w:hAnsi="Aptos" w:cs="Aptos"/>
                <w:color w:val="000000" w:themeColor="text1"/>
                <w:sz w:val="20"/>
                <w:szCs w:val="20"/>
              </w:rPr>
            </w:pPr>
            <w:r w:rsidRPr="004769EA">
              <w:rPr>
                <w:rFonts w:ascii="Aptos" w:eastAsia="Aptos" w:hAnsi="Aptos" w:cs="Aptos"/>
                <w:color w:val="000000" w:themeColor="text1"/>
                <w:sz w:val="20"/>
                <w:szCs w:val="20"/>
              </w:rPr>
              <w:t>Approve inception report, final methodology, evaluation tools and workplan. Facilitation of contact between evaluators and focal points</w:t>
            </w:r>
            <w:r w:rsidR="0FB14013" w:rsidRPr="004769EA">
              <w:rPr>
                <w:rFonts w:ascii="Aptos" w:eastAsia="Aptos" w:hAnsi="Aptos" w:cs="Aptos"/>
                <w:color w:val="000000" w:themeColor="text1"/>
                <w:sz w:val="20"/>
                <w:szCs w:val="20"/>
              </w:rPr>
              <w:t>/interviewees</w:t>
            </w:r>
            <w:r w:rsidRPr="004769EA">
              <w:rPr>
                <w:rFonts w:ascii="Aptos" w:eastAsia="Aptos" w:hAnsi="Aptos" w:cs="Aptos"/>
                <w:color w:val="000000" w:themeColor="text1"/>
                <w:sz w:val="20"/>
                <w:szCs w:val="20"/>
              </w:rPr>
              <w:t xml:space="preserve"> in </w:t>
            </w:r>
            <w:r w:rsidR="1BFDD158" w:rsidRPr="004769EA">
              <w:rPr>
                <w:rFonts w:ascii="Aptos" w:eastAsia="Aptos" w:hAnsi="Aptos" w:cs="Aptos"/>
                <w:color w:val="000000" w:themeColor="text1"/>
                <w:sz w:val="20"/>
                <w:szCs w:val="20"/>
              </w:rPr>
              <w:t>countries</w:t>
            </w:r>
            <w:r w:rsidRPr="004769EA">
              <w:rPr>
                <w:rFonts w:ascii="Aptos" w:eastAsia="Aptos" w:hAnsi="Aptos" w:cs="Aptos"/>
                <w:color w:val="000000" w:themeColor="text1"/>
                <w:sz w:val="20"/>
                <w:szCs w:val="20"/>
              </w:rPr>
              <w:t>.</w:t>
            </w:r>
          </w:p>
        </w:tc>
        <w:tc>
          <w:tcPr>
            <w:tcW w:w="2196" w:type="dxa"/>
            <w:tcMar>
              <w:left w:w="105" w:type="dxa"/>
              <w:right w:w="105" w:type="dxa"/>
            </w:tcMar>
          </w:tcPr>
          <w:p w14:paraId="2E8C3DEF" w14:textId="3CE9AA15" w:rsidR="7B7B19BA" w:rsidRPr="004769EA" w:rsidRDefault="7C0FDE89" w:rsidP="1A52BF27">
            <w:pPr>
              <w:rPr>
                <w:rFonts w:ascii="Aptos" w:eastAsia="Aptos" w:hAnsi="Aptos" w:cs="Aptos"/>
                <w:color w:val="000000" w:themeColor="text1"/>
                <w:sz w:val="20"/>
                <w:szCs w:val="20"/>
              </w:rPr>
            </w:pPr>
            <w:r w:rsidRPr="004769EA">
              <w:rPr>
                <w:rFonts w:ascii="Aptos" w:eastAsia="Aptos" w:hAnsi="Aptos" w:cs="Aptos"/>
                <w:color w:val="000000" w:themeColor="text1"/>
                <w:sz w:val="20"/>
                <w:szCs w:val="20"/>
              </w:rPr>
              <w:t>ActionAid Ireland</w:t>
            </w:r>
          </w:p>
        </w:tc>
      </w:tr>
      <w:tr w:rsidR="7B7B19BA" w:rsidRPr="004769EA" w14:paraId="23E24105" w14:textId="77777777" w:rsidTr="0036015F">
        <w:trPr>
          <w:trHeight w:val="765"/>
        </w:trPr>
        <w:tc>
          <w:tcPr>
            <w:tcW w:w="1570" w:type="dxa"/>
            <w:vMerge w:val="restart"/>
            <w:tcMar>
              <w:left w:w="105" w:type="dxa"/>
              <w:right w:w="105" w:type="dxa"/>
            </w:tcMar>
          </w:tcPr>
          <w:p w14:paraId="2DFDC04F" w14:textId="791506BE" w:rsidR="7B7B19BA" w:rsidRPr="004769EA" w:rsidRDefault="730DECFF" w:rsidP="1A52BF27">
            <w:pPr>
              <w:jc w:val="both"/>
              <w:rPr>
                <w:rFonts w:ascii="Aptos" w:eastAsia="Aptos" w:hAnsi="Aptos" w:cs="Aptos"/>
                <w:color w:val="000000" w:themeColor="text1"/>
                <w:sz w:val="20"/>
                <w:szCs w:val="20"/>
              </w:rPr>
            </w:pPr>
            <w:r w:rsidRPr="004769EA">
              <w:rPr>
                <w:rFonts w:ascii="Aptos" w:eastAsia="Aptos" w:hAnsi="Aptos" w:cs="Aptos"/>
                <w:b/>
                <w:bCs/>
                <w:color w:val="000000" w:themeColor="text1"/>
                <w:sz w:val="20"/>
                <w:szCs w:val="20"/>
              </w:rPr>
              <w:t xml:space="preserve">Consultations </w:t>
            </w:r>
          </w:p>
        </w:tc>
        <w:tc>
          <w:tcPr>
            <w:tcW w:w="5670" w:type="dxa"/>
            <w:tcMar>
              <w:left w:w="105" w:type="dxa"/>
              <w:right w:w="105" w:type="dxa"/>
            </w:tcMar>
          </w:tcPr>
          <w:p w14:paraId="55BC7FA4" w14:textId="4DDDEB7D" w:rsidR="7B7B19BA" w:rsidRPr="004769EA" w:rsidRDefault="1C8DB7E4" w:rsidP="1A52BF27">
            <w:pPr>
              <w:jc w:val="both"/>
              <w:rPr>
                <w:rFonts w:ascii="Aptos" w:eastAsia="Aptos" w:hAnsi="Aptos" w:cs="Aptos"/>
                <w:color w:val="000000" w:themeColor="text1"/>
                <w:sz w:val="20"/>
                <w:szCs w:val="20"/>
              </w:rPr>
            </w:pPr>
            <w:r w:rsidRPr="004769EA">
              <w:rPr>
                <w:rFonts w:ascii="Aptos" w:eastAsia="Aptos" w:hAnsi="Aptos" w:cs="Aptos"/>
                <w:color w:val="000000" w:themeColor="text1"/>
                <w:sz w:val="20"/>
                <w:szCs w:val="20"/>
              </w:rPr>
              <w:t xml:space="preserve">Facilitation of travel to and </w:t>
            </w:r>
            <w:r w:rsidR="3EBA1CA2" w:rsidRPr="004769EA">
              <w:rPr>
                <w:rFonts w:ascii="Aptos" w:eastAsia="Aptos" w:hAnsi="Aptos" w:cs="Aptos"/>
                <w:color w:val="000000" w:themeColor="text1"/>
                <w:sz w:val="20"/>
                <w:szCs w:val="20"/>
              </w:rPr>
              <w:t>within country</w:t>
            </w:r>
            <w:r w:rsidRPr="004769EA">
              <w:rPr>
                <w:rFonts w:ascii="Aptos" w:eastAsia="Aptos" w:hAnsi="Aptos" w:cs="Aptos"/>
                <w:color w:val="000000" w:themeColor="text1"/>
                <w:sz w:val="20"/>
                <w:szCs w:val="20"/>
              </w:rPr>
              <w:t xml:space="preserve"> for data collection</w:t>
            </w:r>
            <w:r w:rsidR="588DB26C" w:rsidRPr="004769EA">
              <w:rPr>
                <w:rFonts w:ascii="Aptos" w:eastAsia="Aptos" w:hAnsi="Aptos" w:cs="Aptos"/>
                <w:i/>
                <w:iCs/>
                <w:color w:val="000000" w:themeColor="text1"/>
                <w:sz w:val="20"/>
                <w:szCs w:val="20"/>
              </w:rPr>
              <w:t xml:space="preserve"> (scope to be agreed based on budget and approach)</w:t>
            </w:r>
            <w:r w:rsidR="3C5363F8" w:rsidRPr="004769EA">
              <w:rPr>
                <w:rFonts w:ascii="Aptos" w:eastAsia="Aptos" w:hAnsi="Aptos" w:cs="Aptos"/>
                <w:i/>
                <w:iCs/>
                <w:color w:val="000000" w:themeColor="text1"/>
                <w:sz w:val="20"/>
                <w:szCs w:val="20"/>
              </w:rPr>
              <w:t xml:space="preserve"> </w:t>
            </w:r>
            <w:r w:rsidRPr="004769EA">
              <w:rPr>
                <w:rFonts w:ascii="Aptos" w:eastAsia="Aptos" w:hAnsi="Aptos" w:cs="Aptos"/>
                <w:color w:val="000000" w:themeColor="text1"/>
                <w:sz w:val="20"/>
                <w:szCs w:val="20"/>
              </w:rPr>
              <w:t>Visits to programm</w:t>
            </w:r>
            <w:r w:rsidR="7FDF145E" w:rsidRPr="004769EA">
              <w:rPr>
                <w:rFonts w:ascii="Aptos" w:eastAsia="Aptos" w:hAnsi="Aptos" w:cs="Aptos"/>
                <w:color w:val="000000" w:themeColor="text1"/>
                <w:sz w:val="20"/>
                <w:szCs w:val="20"/>
              </w:rPr>
              <w:t>e</w:t>
            </w:r>
            <w:r w:rsidRPr="004769EA">
              <w:rPr>
                <w:rFonts w:ascii="Aptos" w:eastAsia="Aptos" w:hAnsi="Aptos" w:cs="Aptos"/>
                <w:color w:val="000000" w:themeColor="text1"/>
                <w:sz w:val="20"/>
                <w:szCs w:val="20"/>
              </w:rPr>
              <w:t xml:space="preserve"> sites or activities (t</w:t>
            </w:r>
            <w:r w:rsidR="42EE0F83" w:rsidRPr="004769EA">
              <w:rPr>
                <w:rFonts w:ascii="Aptos" w:eastAsia="Aptos" w:hAnsi="Aptos" w:cs="Aptos"/>
                <w:color w:val="000000" w:themeColor="text1"/>
                <w:sz w:val="20"/>
                <w:szCs w:val="20"/>
              </w:rPr>
              <w:t>b</w:t>
            </w:r>
            <w:r w:rsidR="004769EA">
              <w:rPr>
                <w:rFonts w:ascii="Aptos" w:eastAsia="Aptos" w:hAnsi="Aptos" w:cs="Aptos"/>
                <w:color w:val="000000" w:themeColor="text1"/>
                <w:sz w:val="20"/>
                <w:szCs w:val="20"/>
              </w:rPr>
              <w:t>a</w:t>
            </w:r>
            <w:r w:rsidR="47EC0862" w:rsidRPr="004769EA">
              <w:rPr>
                <w:rFonts w:ascii="Aptos" w:eastAsia="Aptos" w:hAnsi="Aptos" w:cs="Aptos"/>
                <w:color w:val="000000" w:themeColor="text1"/>
                <w:sz w:val="20"/>
                <w:szCs w:val="20"/>
              </w:rPr>
              <w:t>)</w:t>
            </w:r>
          </w:p>
        </w:tc>
        <w:tc>
          <w:tcPr>
            <w:tcW w:w="2196" w:type="dxa"/>
            <w:tcMar>
              <w:left w:w="105" w:type="dxa"/>
              <w:right w:w="105" w:type="dxa"/>
            </w:tcMar>
          </w:tcPr>
          <w:p w14:paraId="36FC0950" w14:textId="4CB9186D" w:rsidR="7B7B19BA" w:rsidRPr="004769EA" w:rsidRDefault="7C0FDE89" w:rsidP="1A52BF27">
            <w:pPr>
              <w:rPr>
                <w:rFonts w:ascii="Aptos" w:eastAsia="Aptos" w:hAnsi="Aptos" w:cs="Aptos"/>
                <w:color w:val="000000" w:themeColor="text1"/>
                <w:sz w:val="20"/>
                <w:szCs w:val="20"/>
              </w:rPr>
            </w:pPr>
            <w:r w:rsidRPr="004769EA">
              <w:rPr>
                <w:rFonts w:ascii="Aptos" w:eastAsia="Aptos" w:hAnsi="Aptos" w:cs="Aptos"/>
                <w:color w:val="000000" w:themeColor="text1"/>
                <w:sz w:val="20"/>
                <w:szCs w:val="20"/>
              </w:rPr>
              <w:t>Action Aid Ireland</w:t>
            </w:r>
            <w:r w:rsidR="626B1C33" w:rsidRPr="004769EA">
              <w:rPr>
                <w:rFonts w:ascii="Aptos" w:eastAsia="Aptos" w:hAnsi="Aptos" w:cs="Aptos"/>
                <w:color w:val="000000" w:themeColor="text1"/>
                <w:sz w:val="20"/>
                <w:szCs w:val="20"/>
              </w:rPr>
              <w:t xml:space="preserve"> &amp; </w:t>
            </w:r>
            <w:r w:rsidR="238C1865" w:rsidRPr="004769EA">
              <w:rPr>
                <w:rFonts w:ascii="Aptos" w:eastAsia="Aptos" w:hAnsi="Aptos" w:cs="Aptos"/>
                <w:color w:val="000000" w:themeColor="text1"/>
                <w:sz w:val="20"/>
                <w:szCs w:val="20"/>
              </w:rPr>
              <w:t>c</w:t>
            </w:r>
            <w:r w:rsidR="626B1C33" w:rsidRPr="004769EA">
              <w:rPr>
                <w:rFonts w:ascii="Aptos" w:eastAsia="Aptos" w:hAnsi="Aptos" w:cs="Aptos"/>
                <w:color w:val="000000" w:themeColor="text1"/>
                <w:sz w:val="20"/>
                <w:szCs w:val="20"/>
              </w:rPr>
              <w:t xml:space="preserve">onsultants </w:t>
            </w:r>
          </w:p>
        </w:tc>
      </w:tr>
      <w:tr w:rsidR="7B7B19BA" w:rsidRPr="004769EA" w14:paraId="3230C8C1" w14:textId="77777777" w:rsidTr="0036015F">
        <w:trPr>
          <w:trHeight w:val="225"/>
        </w:trPr>
        <w:tc>
          <w:tcPr>
            <w:tcW w:w="1570" w:type="dxa"/>
            <w:vMerge/>
            <w:vAlign w:val="center"/>
          </w:tcPr>
          <w:p w14:paraId="41EDC01F" w14:textId="77777777" w:rsidR="0048691D" w:rsidRPr="004769EA" w:rsidRDefault="0048691D"/>
        </w:tc>
        <w:tc>
          <w:tcPr>
            <w:tcW w:w="5670" w:type="dxa"/>
            <w:tcMar>
              <w:left w:w="105" w:type="dxa"/>
              <w:right w:w="105" w:type="dxa"/>
            </w:tcMar>
          </w:tcPr>
          <w:p w14:paraId="219AE680" w14:textId="58EFE3BA" w:rsidR="7B7B19BA" w:rsidRPr="004769EA" w:rsidRDefault="6F5B99F6" w:rsidP="1A52BF27">
            <w:pPr>
              <w:jc w:val="both"/>
              <w:rPr>
                <w:rFonts w:ascii="Aptos" w:eastAsia="Aptos" w:hAnsi="Aptos" w:cs="Aptos"/>
                <w:color w:val="000000" w:themeColor="text1"/>
                <w:sz w:val="20"/>
                <w:szCs w:val="20"/>
              </w:rPr>
            </w:pPr>
            <w:r w:rsidRPr="004769EA">
              <w:rPr>
                <w:rFonts w:ascii="Aptos" w:eastAsia="Aptos" w:hAnsi="Aptos" w:cs="Aptos"/>
                <w:color w:val="000000" w:themeColor="text1"/>
                <w:sz w:val="20"/>
                <w:szCs w:val="20"/>
              </w:rPr>
              <w:t>Data collection</w:t>
            </w:r>
            <w:r w:rsidR="1C8DB7E4" w:rsidRPr="004769EA">
              <w:rPr>
                <w:rFonts w:ascii="Aptos" w:eastAsia="Aptos" w:hAnsi="Aptos" w:cs="Aptos"/>
                <w:color w:val="000000" w:themeColor="text1"/>
                <w:sz w:val="20"/>
                <w:szCs w:val="20"/>
              </w:rPr>
              <w:t xml:space="preserve"> in country</w:t>
            </w:r>
            <w:r w:rsidR="752A0BBF" w:rsidRPr="004769EA">
              <w:rPr>
                <w:rFonts w:ascii="Aptos" w:eastAsia="Aptos" w:hAnsi="Aptos" w:cs="Aptos"/>
                <w:color w:val="000000" w:themeColor="text1"/>
                <w:sz w:val="20"/>
                <w:szCs w:val="20"/>
              </w:rPr>
              <w:t xml:space="preserve"> using participatory methodologies</w:t>
            </w:r>
            <w:r w:rsidR="71B78BC8" w:rsidRPr="004769EA">
              <w:rPr>
                <w:rFonts w:ascii="Aptos" w:eastAsia="Aptos" w:hAnsi="Aptos" w:cs="Aptos"/>
                <w:color w:val="000000" w:themeColor="text1"/>
                <w:sz w:val="20"/>
                <w:szCs w:val="20"/>
              </w:rPr>
              <w:t xml:space="preserve"> a</w:t>
            </w:r>
            <w:r w:rsidR="730DECFF" w:rsidRPr="004769EA">
              <w:rPr>
                <w:rFonts w:ascii="Aptos" w:eastAsia="Aptos" w:hAnsi="Aptos" w:cs="Aptos"/>
                <w:color w:val="000000" w:themeColor="text1"/>
                <w:sz w:val="20"/>
                <w:szCs w:val="20"/>
              </w:rPr>
              <w:t>nd interviews with relevant stakeholders</w:t>
            </w:r>
          </w:p>
        </w:tc>
        <w:tc>
          <w:tcPr>
            <w:tcW w:w="2196" w:type="dxa"/>
            <w:tcMar>
              <w:left w:w="105" w:type="dxa"/>
              <w:right w:w="105" w:type="dxa"/>
            </w:tcMar>
          </w:tcPr>
          <w:p w14:paraId="337526C1" w14:textId="78103956" w:rsidR="7B7B19BA" w:rsidRPr="004769EA" w:rsidRDefault="0036015F" w:rsidP="1A52BF27">
            <w:pPr>
              <w:rPr>
                <w:rFonts w:ascii="Aptos" w:eastAsia="Aptos" w:hAnsi="Aptos" w:cs="Aptos"/>
                <w:color w:val="000000" w:themeColor="text1"/>
                <w:sz w:val="20"/>
                <w:szCs w:val="20"/>
              </w:rPr>
            </w:pPr>
            <w:r>
              <w:rPr>
                <w:rFonts w:ascii="Aptos" w:eastAsia="Aptos" w:hAnsi="Aptos" w:cs="Aptos"/>
                <w:color w:val="000000" w:themeColor="text1"/>
                <w:sz w:val="20"/>
                <w:szCs w:val="20"/>
              </w:rPr>
              <w:t>E</w:t>
            </w:r>
            <w:r w:rsidR="1C8DB7E4" w:rsidRPr="004769EA">
              <w:rPr>
                <w:rFonts w:ascii="Aptos" w:eastAsia="Aptos" w:hAnsi="Aptos" w:cs="Aptos"/>
                <w:color w:val="000000" w:themeColor="text1"/>
                <w:sz w:val="20"/>
                <w:szCs w:val="20"/>
              </w:rPr>
              <w:t xml:space="preserve">valuation team with </w:t>
            </w:r>
            <w:r w:rsidR="2C4F353A" w:rsidRPr="004769EA">
              <w:rPr>
                <w:rFonts w:ascii="Aptos" w:eastAsia="Aptos" w:hAnsi="Aptos" w:cs="Aptos"/>
                <w:color w:val="000000" w:themeColor="text1"/>
                <w:sz w:val="20"/>
                <w:szCs w:val="20"/>
              </w:rPr>
              <w:t>support AA in country</w:t>
            </w:r>
          </w:p>
        </w:tc>
      </w:tr>
      <w:tr w:rsidR="7B7B19BA" w:rsidRPr="004769EA" w14:paraId="52515B22" w14:textId="77777777" w:rsidTr="0036015F">
        <w:trPr>
          <w:trHeight w:val="225"/>
        </w:trPr>
        <w:tc>
          <w:tcPr>
            <w:tcW w:w="1570" w:type="dxa"/>
            <w:vMerge w:val="restart"/>
            <w:tcMar>
              <w:left w:w="105" w:type="dxa"/>
              <w:right w:w="105" w:type="dxa"/>
            </w:tcMar>
          </w:tcPr>
          <w:p w14:paraId="2EC19D81" w14:textId="4F89207E" w:rsidR="7B7B19BA" w:rsidRPr="004769EA" w:rsidRDefault="730DECFF" w:rsidP="1A52BF27">
            <w:pPr>
              <w:jc w:val="both"/>
              <w:rPr>
                <w:rFonts w:ascii="Aptos" w:eastAsia="Aptos" w:hAnsi="Aptos" w:cs="Aptos"/>
                <w:i/>
                <w:iCs/>
                <w:color w:val="000000" w:themeColor="text1"/>
                <w:sz w:val="20"/>
                <w:szCs w:val="20"/>
              </w:rPr>
            </w:pPr>
            <w:r w:rsidRPr="004769EA">
              <w:rPr>
                <w:rFonts w:ascii="Aptos" w:eastAsia="Aptos" w:hAnsi="Aptos" w:cs="Aptos"/>
                <w:b/>
                <w:bCs/>
                <w:color w:val="000000" w:themeColor="text1"/>
                <w:sz w:val="20"/>
                <w:szCs w:val="20"/>
              </w:rPr>
              <w:t>Reporting</w:t>
            </w:r>
          </w:p>
        </w:tc>
        <w:tc>
          <w:tcPr>
            <w:tcW w:w="5670" w:type="dxa"/>
            <w:shd w:val="clear" w:color="auto" w:fill="F2DBDB" w:themeFill="accent2" w:themeFillTint="33"/>
            <w:tcMar>
              <w:left w:w="105" w:type="dxa"/>
              <w:right w:w="105" w:type="dxa"/>
            </w:tcMar>
          </w:tcPr>
          <w:p w14:paraId="53B68770" w14:textId="73358A68" w:rsidR="7B7B19BA" w:rsidRPr="00DF4C2D" w:rsidRDefault="730DECFF" w:rsidP="1A52BF27">
            <w:pPr>
              <w:jc w:val="both"/>
              <w:rPr>
                <w:rFonts w:ascii="Aptos" w:eastAsia="Aptos" w:hAnsi="Aptos" w:cs="Aptos"/>
                <w:color w:val="000000" w:themeColor="text1"/>
                <w:sz w:val="20"/>
                <w:szCs w:val="20"/>
              </w:rPr>
            </w:pPr>
            <w:r w:rsidRPr="00DF4C2D">
              <w:rPr>
                <w:rFonts w:ascii="Aptos" w:eastAsia="Aptos" w:hAnsi="Aptos" w:cs="Aptos"/>
                <w:color w:val="000000" w:themeColor="text1"/>
                <w:sz w:val="20"/>
                <w:szCs w:val="20"/>
              </w:rPr>
              <w:t>Draft Report of Evaluation. A draft report summarising key findings, lessons learned and draft recommendations</w:t>
            </w:r>
          </w:p>
        </w:tc>
        <w:tc>
          <w:tcPr>
            <w:tcW w:w="2196" w:type="dxa"/>
            <w:shd w:val="clear" w:color="auto" w:fill="F2DBDB" w:themeFill="accent2" w:themeFillTint="33"/>
            <w:tcMar>
              <w:left w:w="105" w:type="dxa"/>
              <w:right w:w="105" w:type="dxa"/>
            </w:tcMar>
          </w:tcPr>
          <w:p w14:paraId="65179C7A" w14:textId="46769E4E" w:rsidR="7B7B19BA" w:rsidRPr="00DF4C2D" w:rsidRDefault="002701E5" w:rsidP="1A52BF27">
            <w:pPr>
              <w:rPr>
                <w:rFonts w:ascii="Aptos" w:eastAsia="Aptos" w:hAnsi="Aptos" w:cs="Aptos"/>
                <w:color w:val="000000" w:themeColor="text1"/>
                <w:sz w:val="20"/>
                <w:szCs w:val="20"/>
              </w:rPr>
            </w:pPr>
            <w:r>
              <w:rPr>
                <w:rFonts w:ascii="Aptos" w:eastAsia="Aptos" w:hAnsi="Aptos" w:cs="Aptos"/>
                <w:color w:val="000000" w:themeColor="text1"/>
                <w:sz w:val="20"/>
                <w:szCs w:val="20"/>
              </w:rPr>
              <w:t>E</w:t>
            </w:r>
            <w:r w:rsidR="1C8DB7E4" w:rsidRPr="00DF4C2D">
              <w:rPr>
                <w:rFonts w:ascii="Aptos" w:eastAsia="Aptos" w:hAnsi="Aptos" w:cs="Aptos"/>
                <w:color w:val="000000" w:themeColor="text1"/>
                <w:sz w:val="20"/>
                <w:szCs w:val="20"/>
              </w:rPr>
              <w:t>valuation team</w:t>
            </w:r>
          </w:p>
        </w:tc>
      </w:tr>
      <w:tr w:rsidR="7B7B19BA" w:rsidRPr="004769EA" w14:paraId="4F6FF55D" w14:textId="77777777" w:rsidTr="0036015F">
        <w:trPr>
          <w:trHeight w:val="225"/>
        </w:trPr>
        <w:tc>
          <w:tcPr>
            <w:tcW w:w="1570" w:type="dxa"/>
            <w:vMerge/>
            <w:tcMar>
              <w:left w:w="105" w:type="dxa"/>
              <w:right w:w="105" w:type="dxa"/>
            </w:tcMar>
          </w:tcPr>
          <w:p w14:paraId="655B2070" w14:textId="77777777" w:rsidR="0048691D" w:rsidRPr="004769EA" w:rsidRDefault="0048691D"/>
        </w:tc>
        <w:tc>
          <w:tcPr>
            <w:tcW w:w="5670" w:type="dxa"/>
            <w:tcMar>
              <w:left w:w="105" w:type="dxa"/>
              <w:right w:w="105" w:type="dxa"/>
            </w:tcMar>
          </w:tcPr>
          <w:p w14:paraId="1EA9E36A" w14:textId="4B096C7E" w:rsidR="5B5B193D" w:rsidRPr="004769EA" w:rsidRDefault="790085D7" w:rsidP="1A52BF27">
            <w:pPr>
              <w:jc w:val="both"/>
              <w:rPr>
                <w:rFonts w:ascii="Aptos" w:eastAsia="Aptos" w:hAnsi="Aptos" w:cs="Aptos"/>
                <w:color w:val="000000" w:themeColor="text1"/>
                <w:sz w:val="20"/>
                <w:szCs w:val="20"/>
              </w:rPr>
            </w:pPr>
            <w:r w:rsidRPr="004769EA">
              <w:rPr>
                <w:rFonts w:ascii="Aptos" w:eastAsia="Aptos" w:hAnsi="Aptos" w:cs="Aptos"/>
                <w:color w:val="000000" w:themeColor="text1"/>
                <w:sz w:val="20"/>
                <w:szCs w:val="20"/>
              </w:rPr>
              <w:t>Review of the draft report</w:t>
            </w:r>
          </w:p>
          <w:p w14:paraId="5FAEE2A6" w14:textId="124F5DFF" w:rsidR="5B5B193D" w:rsidRPr="004769EA" w:rsidRDefault="5B5B193D" w:rsidP="1A52BF27">
            <w:pPr>
              <w:jc w:val="both"/>
              <w:rPr>
                <w:rFonts w:ascii="Aptos" w:eastAsia="Aptos" w:hAnsi="Aptos" w:cs="Aptos"/>
                <w:i/>
                <w:iCs/>
                <w:color w:val="000000" w:themeColor="text1"/>
                <w:sz w:val="20"/>
                <w:szCs w:val="20"/>
              </w:rPr>
            </w:pPr>
          </w:p>
        </w:tc>
        <w:tc>
          <w:tcPr>
            <w:tcW w:w="2196" w:type="dxa"/>
            <w:tcMar>
              <w:left w:w="105" w:type="dxa"/>
              <w:right w:w="105" w:type="dxa"/>
            </w:tcMar>
          </w:tcPr>
          <w:p w14:paraId="3DCFF323" w14:textId="6C071AE0" w:rsidR="5B5B193D" w:rsidRPr="004769EA" w:rsidRDefault="05DD31D9" w:rsidP="2238B630">
            <w:pPr>
              <w:rPr>
                <w:rFonts w:ascii="Aptos" w:eastAsia="Aptos" w:hAnsi="Aptos" w:cs="Aptos"/>
                <w:color w:val="000000" w:themeColor="text1"/>
                <w:sz w:val="20"/>
                <w:szCs w:val="20"/>
              </w:rPr>
            </w:pPr>
            <w:r w:rsidRPr="004769EA">
              <w:rPr>
                <w:rFonts w:ascii="Aptos" w:eastAsia="Aptos" w:hAnsi="Aptos" w:cs="Aptos"/>
                <w:color w:val="000000" w:themeColor="text1"/>
                <w:sz w:val="20"/>
                <w:szCs w:val="20"/>
              </w:rPr>
              <w:t>Reference group and country team</w:t>
            </w:r>
          </w:p>
        </w:tc>
      </w:tr>
      <w:tr w:rsidR="7B7B19BA" w:rsidRPr="004769EA" w14:paraId="136861E7" w14:textId="77777777" w:rsidTr="0036015F">
        <w:trPr>
          <w:trHeight w:val="300"/>
        </w:trPr>
        <w:tc>
          <w:tcPr>
            <w:tcW w:w="1570" w:type="dxa"/>
            <w:vMerge/>
            <w:vAlign w:val="center"/>
          </w:tcPr>
          <w:p w14:paraId="20393779" w14:textId="77777777" w:rsidR="0048691D" w:rsidRPr="004769EA" w:rsidRDefault="0048691D"/>
        </w:tc>
        <w:tc>
          <w:tcPr>
            <w:tcW w:w="5670" w:type="dxa"/>
            <w:tcMar>
              <w:left w:w="105" w:type="dxa"/>
              <w:right w:w="105" w:type="dxa"/>
            </w:tcMar>
          </w:tcPr>
          <w:p w14:paraId="64DCB566" w14:textId="269223B2" w:rsidR="7B7B19BA" w:rsidRPr="004769EA" w:rsidRDefault="7E744CA5" w:rsidP="1A52BF27">
            <w:pPr>
              <w:jc w:val="both"/>
              <w:rPr>
                <w:rFonts w:ascii="Aptos" w:eastAsia="Aptos" w:hAnsi="Aptos" w:cs="Aptos"/>
                <w:color w:val="000000" w:themeColor="text1"/>
                <w:sz w:val="20"/>
                <w:szCs w:val="20"/>
              </w:rPr>
            </w:pPr>
            <w:r w:rsidRPr="004769EA">
              <w:rPr>
                <w:rFonts w:ascii="Aptos" w:eastAsia="Aptos" w:hAnsi="Aptos" w:cs="Aptos"/>
                <w:color w:val="000000" w:themeColor="text1"/>
                <w:sz w:val="20"/>
                <w:szCs w:val="20"/>
              </w:rPr>
              <w:t xml:space="preserve">Validation workshop </w:t>
            </w:r>
          </w:p>
        </w:tc>
        <w:tc>
          <w:tcPr>
            <w:tcW w:w="2196" w:type="dxa"/>
            <w:tcMar>
              <w:left w:w="105" w:type="dxa"/>
              <w:right w:w="105" w:type="dxa"/>
            </w:tcMar>
          </w:tcPr>
          <w:p w14:paraId="4AD8B88D" w14:textId="601F788A" w:rsidR="7B7B19BA" w:rsidRPr="004769EA" w:rsidRDefault="0036015F" w:rsidP="1A52BF27">
            <w:pPr>
              <w:rPr>
                <w:rFonts w:ascii="Aptos" w:eastAsia="Aptos" w:hAnsi="Aptos" w:cs="Aptos"/>
                <w:color w:val="000000" w:themeColor="text1"/>
                <w:sz w:val="20"/>
                <w:szCs w:val="20"/>
              </w:rPr>
            </w:pPr>
            <w:r>
              <w:rPr>
                <w:rFonts w:ascii="Aptos" w:eastAsia="Aptos" w:hAnsi="Aptos" w:cs="Aptos"/>
                <w:color w:val="000000" w:themeColor="text1"/>
                <w:sz w:val="20"/>
                <w:szCs w:val="20"/>
              </w:rPr>
              <w:t>E</w:t>
            </w:r>
            <w:r w:rsidR="7E744CA5" w:rsidRPr="004769EA">
              <w:rPr>
                <w:rFonts w:ascii="Aptos" w:eastAsia="Aptos" w:hAnsi="Aptos" w:cs="Aptos"/>
                <w:color w:val="000000" w:themeColor="text1"/>
                <w:sz w:val="20"/>
                <w:szCs w:val="20"/>
              </w:rPr>
              <w:t>valuation team with country teams, rights holders</w:t>
            </w:r>
          </w:p>
        </w:tc>
      </w:tr>
      <w:tr w:rsidR="1A52BF27" w:rsidRPr="004769EA" w14:paraId="48E36C95" w14:textId="77777777" w:rsidTr="0036015F">
        <w:trPr>
          <w:trHeight w:val="519"/>
        </w:trPr>
        <w:tc>
          <w:tcPr>
            <w:tcW w:w="1570" w:type="dxa"/>
            <w:vMerge/>
            <w:tcMar>
              <w:left w:w="105" w:type="dxa"/>
              <w:right w:w="105" w:type="dxa"/>
            </w:tcMar>
          </w:tcPr>
          <w:p w14:paraId="431C6DA3" w14:textId="77777777" w:rsidR="00514A63" w:rsidRPr="004769EA" w:rsidRDefault="00514A63"/>
        </w:tc>
        <w:tc>
          <w:tcPr>
            <w:tcW w:w="5670" w:type="dxa"/>
            <w:shd w:val="clear" w:color="auto" w:fill="F2DBDB" w:themeFill="accent2" w:themeFillTint="33"/>
            <w:tcMar>
              <w:left w:w="105" w:type="dxa"/>
              <w:right w:w="105" w:type="dxa"/>
            </w:tcMar>
          </w:tcPr>
          <w:p w14:paraId="01402C53" w14:textId="487B7197" w:rsidR="1A52BF27" w:rsidRPr="0036015F" w:rsidRDefault="23C72B9E" w:rsidP="1A52BF27">
            <w:pPr>
              <w:jc w:val="both"/>
              <w:rPr>
                <w:rFonts w:ascii="Aptos" w:eastAsia="Aptos" w:hAnsi="Aptos" w:cs="Aptos"/>
                <w:color w:val="000000" w:themeColor="text1"/>
                <w:sz w:val="20"/>
                <w:szCs w:val="20"/>
              </w:rPr>
            </w:pPr>
            <w:r w:rsidRPr="004769EA">
              <w:rPr>
                <w:rFonts w:ascii="Aptos" w:eastAsia="Aptos" w:hAnsi="Aptos" w:cs="Aptos"/>
                <w:color w:val="000000" w:themeColor="text1"/>
                <w:sz w:val="20"/>
                <w:szCs w:val="20"/>
              </w:rPr>
              <w:t>Preparation of f</w:t>
            </w:r>
            <w:r w:rsidR="7E744CA5" w:rsidRPr="004769EA">
              <w:rPr>
                <w:rFonts w:ascii="Aptos" w:eastAsia="Aptos" w:hAnsi="Aptos" w:cs="Aptos"/>
                <w:color w:val="000000" w:themeColor="text1"/>
                <w:sz w:val="20"/>
                <w:szCs w:val="20"/>
              </w:rPr>
              <w:t>inal report of evaluation for</w:t>
            </w:r>
            <w:r w:rsidR="002701E5">
              <w:rPr>
                <w:rFonts w:ascii="Aptos" w:eastAsia="Aptos" w:hAnsi="Aptos" w:cs="Aptos"/>
                <w:color w:val="000000" w:themeColor="text1"/>
                <w:sz w:val="20"/>
                <w:szCs w:val="20"/>
              </w:rPr>
              <w:t xml:space="preserve"> final</w:t>
            </w:r>
            <w:r w:rsidR="7E744CA5" w:rsidRPr="004769EA">
              <w:rPr>
                <w:rFonts w:ascii="Aptos" w:eastAsia="Aptos" w:hAnsi="Aptos" w:cs="Aptos"/>
                <w:color w:val="000000" w:themeColor="text1"/>
                <w:sz w:val="20"/>
                <w:szCs w:val="20"/>
              </w:rPr>
              <w:t xml:space="preserve"> </w:t>
            </w:r>
            <w:r w:rsidR="02386D32" w:rsidRPr="004769EA">
              <w:rPr>
                <w:rFonts w:ascii="Aptos" w:eastAsia="Aptos" w:hAnsi="Aptos" w:cs="Aptos"/>
                <w:color w:val="000000" w:themeColor="text1"/>
                <w:sz w:val="20"/>
                <w:szCs w:val="20"/>
              </w:rPr>
              <w:t>review and sign off</w:t>
            </w:r>
          </w:p>
        </w:tc>
        <w:tc>
          <w:tcPr>
            <w:tcW w:w="2196" w:type="dxa"/>
            <w:shd w:val="clear" w:color="auto" w:fill="F2DBDB" w:themeFill="accent2" w:themeFillTint="33"/>
            <w:tcMar>
              <w:left w:w="105" w:type="dxa"/>
              <w:right w:w="105" w:type="dxa"/>
            </w:tcMar>
          </w:tcPr>
          <w:p w14:paraId="05D16B6F" w14:textId="08ADC242" w:rsidR="0036015F" w:rsidRPr="004769EA" w:rsidRDefault="002701E5" w:rsidP="1A52BF27">
            <w:pPr>
              <w:rPr>
                <w:rFonts w:ascii="Aptos" w:eastAsia="Aptos" w:hAnsi="Aptos" w:cs="Aptos"/>
                <w:color w:val="000000" w:themeColor="text1"/>
                <w:sz w:val="20"/>
                <w:szCs w:val="20"/>
              </w:rPr>
            </w:pPr>
            <w:r>
              <w:rPr>
                <w:rFonts w:ascii="Aptos" w:eastAsia="Aptos" w:hAnsi="Aptos" w:cs="Aptos"/>
                <w:color w:val="000000" w:themeColor="text1"/>
                <w:sz w:val="20"/>
                <w:szCs w:val="20"/>
              </w:rPr>
              <w:t>E</w:t>
            </w:r>
            <w:r w:rsidR="7E744CA5" w:rsidRPr="004769EA">
              <w:rPr>
                <w:rFonts w:ascii="Aptos" w:eastAsia="Aptos" w:hAnsi="Aptos" w:cs="Aptos"/>
                <w:color w:val="000000" w:themeColor="text1"/>
                <w:sz w:val="20"/>
                <w:szCs w:val="20"/>
              </w:rPr>
              <w:t>valuation team</w:t>
            </w:r>
          </w:p>
        </w:tc>
      </w:tr>
      <w:tr w:rsidR="7B7B19BA" w:rsidRPr="004769EA" w14:paraId="1A23CA92" w14:textId="77777777" w:rsidTr="0036015F">
        <w:trPr>
          <w:trHeight w:val="225"/>
        </w:trPr>
        <w:tc>
          <w:tcPr>
            <w:tcW w:w="1570" w:type="dxa"/>
            <w:vMerge/>
            <w:vAlign w:val="center"/>
          </w:tcPr>
          <w:p w14:paraId="64359343" w14:textId="77777777" w:rsidR="0048691D" w:rsidRPr="004769EA" w:rsidRDefault="0048691D"/>
        </w:tc>
        <w:tc>
          <w:tcPr>
            <w:tcW w:w="5670" w:type="dxa"/>
            <w:tcMar>
              <w:left w:w="105" w:type="dxa"/>
              <w:right w:w="105" w:type="dxa"/>
            </w:tcMar>
          </w:tcPr>
          <w:p w14:paraId="7CB114BF" w14:textId="304496A1" w:rsidR="7B7B19BA" w:rsidRPr="004769EA" w:rsidRDefault="126F222A" w:rsidP="1A52BF27">
            <w:pPr>
              <w:jc w:val="both"/>
              <w:rPr>
                <w:rFonts w:ascii="Aptos" w:eastAsia="Aptos" w:hAnsi="Aptos" w:cs="Aptos"/>
                <w:color w:val="000000" w:themeColor="text1"/>
                <w:sz w:val="20"/>
                <w:szCs w:val="20"/>
              </w:rPr>
            </w:pPr>
            <w:r w:rsidRPr="004769EA">
              <w:rPr>
                <w:rFonts w:ascii="Aptos" w:eastAsia="Aptos" w:hAnsi="Aptos" w:cs="Aptos"/>
                <w:color w:val="000000" w:themeColor="text1"/>
                <w:sz w:val="20"/>
                <w:szCs w:val="20"/>
              </w:rPr>
              <w:t>Final corrections and Management Response</w:t>
            </w:r>
          </w:p>
        </w:tc>
        <w:tc>
          <w:tcPr>
            <w:tcW w:w="2196" w:type="dxa"/>
            <w:tcMar>
              <w:left w:w="105" w:type="dxa"/>
              <w:right w:w="105" w:type="dxa"/>
            </w:tcMar>
          </w:tcPr>
          <w:p w14:paraId="02F51292" w14:textId="6ABAE8C6" w:rsidR="7B7B19BA" w:rsidRPr="004769EA" w:rsidRDefault="1C8DB7E4" w:rsidP="1A52BF27">
            <w:pPr>
              <w:rPr>
                <w:rFonts w:ascii="Aptos" w:eastAsia="Aptos" w:hAnsi="Aptos" w:cs="Aptos"/>
                <w:color w:val="000000" w:themeColor="text1"/>
                <w:sz w:val="20"/>
                <w:szCs w:val="20"/>
              </w:rPr>
            </w:pPr>
            <w:r w:rsidRPr="004769EA">
              <w:rPr>
                <w:rFonts w:ascii="Aptos" w:eastAsia="Aptos" w:hAnsi="Aptos" w:cs="Aptos"/>
                <w:color w:val="000000" w:themeColor="text1"/>
                <w:sz w:val="20"/>
                <w:szCs w:val="20"/>
              </w:rPr>
              <w:t xml:space="preserve">Action Aid Ethiopia, Kenya, Ireland and Nepal </w:t>
            </w:r>
          </w:p>
        </w:tc>
      </w:tr>
    </w:tbl>
    <w:p w14:paraId="3B1709B7" w14:textId="77777777" w:rsidR="007B4003" w:rsidRDefault="007B4003" w:rsidP="006F6F73">
      <w:pPr>
        <w:rPr>
          <w:rFonts w:ascii="Aptos" w:hAnsi="Aptos"/>
          <w:b/>
          <w:bCs/>
          <w:color w:val="C00000"/>
        </w:rPr>
      </w:pPr>
      <w:bookmarkStart w:id="4" w:name="_Toc219734253"/>
    </w:p>
    <w:p w14:paraId="66B13B34" w14:textId="683B040B" w:rsidR="007F5B9C" w:rsidRPr="006F6F73" w:rsidRDefault="45F38FDC" w:rsidP="006F6F73">
      <w:r w:rsidRPr="004769EA">
        <w:rPr>
          <w:rFonts w:ascii="Aptos" w:hAnsi="Aptos"/>
          <w:b/>
          <w:bCs/>
          <w:color w:val="C00000"/>
        </w:rPr>
        <w:lastRenderedPageBreak/>
        <w:t>CONSULTANTS PROFILE</w:t>
      </w:r>
      <w:bookmarkEnd w:id="4"/>
      <w:r w:rsidRPr="004769EA">
        <w:rPr>
          <w:rFonts w:ascii="Aptos" w:hAnsi="Aptos"/>
          <w:b/>
          <w:bCs/>
          <w:color w:val="C00000"/>
        </w:rPr>
        <w:t xml:space="preserve"> </w:t>
      </w:r>
    </w:p>
    <w:p w14:paraId="01C7D253" w14:textId="34543573" w:rsidR="007F5B9C" w:rsidRPr="007B4003" w:rsidRDefault="00803A17" w:rsidP="007B4003">
      <w:pPr>
        <w:spacing w:after="0" w:line="240" w:lineRule="auto"/>
        <w:ind w:right="1159"/>
        <w:jc w:val="both"/>
        <w:rPr>
          <w:rFonts w:ascii="Aptos" w:hAnsi="Aptos"/>
          <w:b/>
          <w:bCs/>
        </w:rPr>
      </w:pPr>
      <w:r w:rsidRPr="004769EA">
        <w:rPr>
          <w:rFonts w:ascii="Aptos" w:hAnsi="Aptos"/>
          <w:b/>
          <w:bCs/>
        </w:rPr>
        <w:t>Desired qualifications and skills</w:t>
      </w:r>
      <w:r w:rsidR="007B4003">
        <w:rPr>
          <w:rFonts w:ascii="Aptos" w:hAnsi="Aptos"/>
          <w:b/>
          <w:bCs/>
        </w:rPr>
        <w:t>:</w:t>
      </w:r>
    </w:p>
    <w:p w14:paraId="69DC654F" w14:textId="35C13A95" w:rsidR="007F5B9C" w:rsidRPr="004769EA" w:rsidRDefault="3C1B7872" w:rsidP="1A52BF27">
      <w:pPr>
        <w:numPr>
          <w:ilvl w:val="0"/>
          <w:numId w:val="19"/>
        </w:numPr>
        <w:pBdr>
          <w:top w:val="nil"/>
          <w:left w:val="nil"/>
          <w:bottom w:val="nil"/>
          <w:right w:val="nil"/>
          <w:between w:val="nil"/>
        </w:pBdr>
        <w:spacing w:after="0" w:line="240" w:lineRule="auto"/>
        <w:ind w:right="-1"/>
        <w:jc w:val="both"/>
        <w:rPr>
          <w:rFonts w:ascii="Aptos" w:hAnsi="Aptos"/>
          <w:color w:val="000000"/>
        </w:rPr>
      </w:pPr>
      <w:r w:rsidRPr="004769EA">
        <w:rPr>
          <w:rFonts w:ascii="Aptos" w:hAnsi="Aptos"/>
          <w:color w:val="000000" w:themeColor="text1"/>
        </w:rPr>
        <w:t>A</w:t>
      </w:r>
      <w:r w:rsidR="3EAA9417" w:rsidRPr="004769EA">
        <w:rPr>
          <w:rFonts w:ascii="Aptos" w:hAnsi="Aptos"/>
          <w:color w:val="000000" w:themeColor="text1"/>
        </w:rPr>
        <w:t xml:space="preserve"> </w:t>
      </w:r>
      <w:r w:rsidR="4FC2DE1E" w:rsidRPr="004769EA">
        <w:rPr>
          <w:rFonts w:ascii="Aptos" w:hAnsi="Aptos"/>
          <w:color w:val="000000" w:themeColor="text1"/>
        </w:rPr>
        <w:t>senior</w:t>
      </w:r>
      <w:r w:rsidR="3EAA9417" w:rsidRPr="004769EA">
        <w:rPr>
          <w:rFonts w:ascii="Aptos" w:hAnsi="Aptos"/>
          <w:color w:val="000000" w:themeColor="text1"/>
        </w:rPr>
        <w:t xml:space="preserve"> consultant with 1</w:t>
      </w:r>
      <w:r w:rsidRPr="004769EA">
        <w:rPr>
          <w:rFonts w:ascii="Aptos" w:hAnsi="Aptos"/>
          <w:color w:val="000000" w:themeColor="text1"/>
        </w:rPr>
        <w:t>0 years’ experience in program</w:t>
      </w:r>
      <w:r w:rsidR="6C2C7927" w:rsidRPr="004769EA">
        <w:rPr>
          <w:rFonts w:ascii="Aptos" w:hAnsi="Aptos"/>
          <w:color w:val="000000" w:themeColor="text1"/>
        </w:rPr>
        <w:t>me</w:t>
      </w:r>
      <w:r w:rsidRPr="004769EA">
        <w:rPr>
          <w:rFonts w:ascii="Aptos" w:hAnsi="Aptos"/>
          <w:color w:val="000000" w:themeColor="text1"/>
        </w:rPr>
        <w:t xml:space="preserve"> evaluation</w:t>
      </w:r>
      <w:r w:rsidR="194CAC90" w:rsidRPr="004769EA">
        <w:rPr>
          <w:rFonts w:ascii="Aptos" w:hAnsi="Aptos"/>
          <w:color w:val="000000" w:themeColor="text1"/>
        </w:rPr>
        <w:t>s</w:t>
      </w:r>
      <w:r w:rsidRPr="004769EA">
        <w:rPr>
          <w:rFonts w:ascii="Aptos" w:hAnsi="Aptos"/>
          <w:color w:val="000000" w:themeColor="text1"/>
        </w:rPr>
        <w:t xml:space="preserve"> in </w:t>
      </w:r>
      <w:r w:rsidR="33DE9835" w:rsidRPr="004769EA">
        <w:rPr>
          <w:rFonts w:ascii="Aptos" w:hAnsi="Aptos"/>
          <w:color w:val="000000" w:themeColor="text1"/>
        </w:rPr>
        <w:t xml:space="preserve">women’s rights/ </w:t>
      </w:r>
      <w:r w:rsidRPr="004769EA">
        <w:rPr>
          <w:rFonts w:ascii="Aptos" w:hAnsi="Aptos"/>
          <w:color w:val="000000" w:themeColor="text1"/>
        </w:rPr>
        <w:t>social justice/ human rights /</w:t>
      </w:r>
      <w:r w:rsidR="13DD6337" w:rsidRPr="004769EA">
        <w:rPr>
          <w:rFonts w:ascii="Aptos" w:hAnsi="Aptos"/>
          <w:color w:val="000000" w:themeColor="text1"/>
        </w:rPr>
        <w:t xml:space="preserve"> climate/ </w:t>
      </w:r>
      <w:r w:rsidR="6FCA6025" w:rsidRPr="004769EA">
        <w:rPr>
          <w:rFonts w:ascii="Aptos" w:hAnsi="Aptos"/>
          <w:color w:val="000000" w:themeColor="text1"/>
        </w:rPr>
        <w:t>gender c</w:t>
      </w:r>
      <w:r w:rsidRPr="004769EA">
        <w:rPr>
          <w:rFonts w:ascii="Aptos" w:hAnsi="Aptos"/>
          <w:color w:val="000000" w:themeColor="text1"/>
        </w:rPr>
        <w:t xml:space="preserve">ontext and proven accomplishment in undertaking evaluations including leading </w:t>
      </w:r>
      <w:r w:rsidR="4AEEAE4E" w:rsidRPr="004769EA">
        <w:rPr>
          <w:rFonts w:ascii="Aptos" w:hAnsi="Aptos"/>
          <w:color w:val="000000" w:themeColor="text1"/>
        </w:rPr>
        <w:t>donor funded multi-country programmes.</w:t>
      </w:r>
      <w:r w:rsidRPr="004769EA">
        <w:rPr>
          <w:rFonts w:ascii="Aptos" w:hAnsi="Aptos"/>
          <w:color w:val="000000" w:themeColor="text1"/>
        </w:rPr>
        <w:t xml:space="preserve"> </w:t>
      </w:r>
    </w:p>
    <w:p w14:paraId="47277984" w14:textId="77777777" w:rsidR="007F5B9C" w:rsidRPr="004769EA" w:rsidRDefault="3C1B7872" w:rsidP="1A52BF27">
      <w:pPr>
        <w:numPr>
          <w:ilvl w:val="0"/>
          <w:numId w:val="19"/>
        </w:numPr>
        <w:pBdr>
          <w:top w:val="nil"/>
          <w:left w:val="nil"/>
          <w:bottom w:val="nil"/>
          <w:right w:val="nil"/>
          <w:between w:val="nil"/>
        </w:pBdr>
        <w:spacing w:after="0" w:line="240" w:lineRule="auto"/>
        <w:ind w:right="-1"/>
        <w:jc w:val="both"/>
        <w:rPr>
          <w:rFonts w:ascii="Aptos" w:hAnsi="Aptos"/>
          <w:color w:val="000000"/>
        </w:rPr>
      </w:pPr>
      <w:r w:rsidRPr="004769EA">
        <w:rPr>
          <w:rFonts w:ascii="Aptos" w:hAnsi="Aptos"/>
          <w:color w:val="000000" w:themeColor="text1"/>
        </w:rPr>
        <w:t xml:space="preserve">Relevant postgraduate degree in </w:t>
      </w:r>
      <w:r w:rsidRPr="004769EA">
        <w:rPr>
          <w:rFonts w:ascii="Aptos" w:hAnsi="Aptos"/>
        </w:rPr>
        <w:t xml:space="preserve">a </w:t>
      </w:r>
      <w:r w:rsidRPr="004769EA">
        <w:rPr>
          <w:rFonts w:ascii="Aptos" w:hAnsi="Aptos"/>
          <w:color w:val="000000" w:themeColor="text1"/>
        </w:rPr>
        <w:t>relevant discipline (gender, public hea</w:t>
      </w:r>
      <w:r w:rsidRPr="004769EA">
        <w:rPr>
          <w:rFonts w:ascii="Aptos" w:hAnsi="Aptos"/>
        </w:rPr>
        <w:t xml:space="preserve">lth, </w:t>
      </w:r>
      <w:r w:rsidRPr="004769EA">
        <w:rPr>
          <w:rFonts w:ascii="Aptos" w:hAnsi="Aptos"/>
          <w:color w:val="000000" w:themeColor="text1"/>
        </w:rPr>
        <w:t>development and social studies, sociology, monitoring and evaluation).</w:t>
      </w:r>
    </w:p>
    <w:p w14:paraId="1A2FD98A" w14:textId="77777777" w:rsidR="007F5B9C" w:rsidRPr="004769EA" w:rsidRDefault="3C1B7872" w:rsidP="1A52BF27">
      <w:pPr>
        <w:numPr>
          <w:ilvl w:val="0"/>
          <w:numId w:val="19"/>
        </w:numPr>
        <w:pBdr>
          <w:top w:val="nil"/>
          <w:left w:val="nil"/>
          <w:bottom w:val="nil"/>
          <w:right w:val="nil"/>
          <w:between w:val="nil"/>
        </w:pBdr>
        <w:spacing w:after="0" w:line="240" w:lineRule="auto"/>
        <w:ind w:right="-1"/>
        <w:rPr>
          <w:rFonts w:ascii="Aptos" w:hAnsi="Aptos"/>
        </w:rPr>
      </w:pPr>
      <w:r w:rsidRPr="004769EA">
        <w:rPr>
          <w:rFonts w:ascii="Aptos" w:hAnsi="Aptos"/>
        </w:rPr>
        <w:t>Demonstrated experience and expertise in designing feminist MEL processes using participatory and inclusive tools.</w:t>
      </w:r>
    </w:p>
    <w:p w14:paraId="38B9309D" w14:textId="74810BE2" w:rsidR="007F5B9C" w:rsidRPr="004769EA" w:rsidRDefault="00803A17" w:rsidP="1A52BF27">
      <w:pPr>
        <w:numPr>
          <w:ilvl w:val="0"/>
          <w:numId w:val="19"/>
        </w:numPr>
        <w:pBdr>
          <w:top w:val="nil"/>
          <w:left w:val="nil"/>
          <w:bottom w:val="nil"/>
          <w:right w:val="nil"/>
          <w:between w:val="nil"/>
        </w:pBdr>
        <w:spacing w:after="0" w:line="240" w:lineRule="auto"/>
        <w:ind w:right="-1"/>
        <w:rPr>
          <w:rFonts w:ascii="Aptos" w:hAnsi="Aptos"/>
          <w:color w:val="000000"/>
        </w:rPr>
      </w:pPr>
      <w:r w:rsidRPr="004769EA">
        <w:rPr>
          <w:rFonts w:ascii="Aptos" w:hAnsi="Aptos"/>
          <w:color w:val="000000" w:themeColor="text1"/>
        </w:rPr>
        <w:t xml:space="preserve">Strong analytical capacity to review and </w:t>
      </w:r>
      <w:r w:rsidR="004769EA" w:rsidRPr="004769EA">
        <w:rPr>
          <w:rFonts w:ascii="Aptos" w:hAnsi="Aptos"/>
        </w:rPr>
        <w:t>analyse</w:t>
      </w:r>
      <w:r w:rsidRPr="004769EA">
        <w:rPr>
          <w:rFonts w:ascii="Aptos" w:hAnsi="Aptos"/>
          <w:color w:val="000000" w:themeColor="text1"/>
        </w:rPr>
        <w:t xml:space="preserve"> qualitative data</w:t>
      </w:r>
    </w:p>
    <w:p w14:paraId="338ADAB1" w14:textId="3E7C7A60" w:rsidR="007F5B9C" w:rsidRPr="004769EA" w:rsidRDefault="3C1B7872" w:rsidP="1A52BF27">
      <w:pPr>
        <w:numPr>
          <w:ilvl w:val="0"/>
          <w:numId w:val="19"/>
        </w:numPr>
        <w:pBdr>
          <w:top w:val="nil"/>
          <w:left w:val="nil"/>
          <w:bottom w:val="nil"/>
          <w:right w:val="nil"/>
          <w:between w:val="nil"/>
        </w:pBdr>
        <w:spacing w:after="0" w:line="240" w:lineRule="auto"/>
        <w:ind w:right="-1"/>
        <w:rPr>
          <w:rFonts w:ascii="Aptos" w:hAnsi="Aptos"/>
          <w:color w:val="000000"/>
        </w:rPr>
      </w:pPr>
      <w:r w:rsidRPr="004769EA">
        <w:rPr>
          <w:rFonts w:ascii="Aptos" w:hAnsi="Aptos"/>
          <w:color w:val="000000" w:themeColor="text1"/>
        </w:rPr>
        <w:t xml:space="preserve">Experience in working with theories of change </w:t>
      </w:r>
      <w:r w:rsidR="436FEB8B" w:rsidRPr="004769EA">
        <w:rPr>
          <w:rFonts w:ascii="Aptos" w:hAnsi="Aptos"/>
          <w:color w:val="000000" w:themeColor="text1"/>
        </w:rPr>
        <w:t>particularly in rights based and gender programmes seeking to bring about transformational change.</w:t>
      </w:r>
    </w:p>
    <w:p w14:paraId="70F4821A" w14:textId="007B14C2" w:rsidR="007F5B9C" w:rsidRPr="004769EA" w:rsidRDefault="3C1B7872" w:rsidP="1A52BF27">
      <w:pPr>
        <w:numPr>
          <w:ilvl w:val="0"/>
          <w:numId w:val="19"/>
        </w:numPr>
        <w:pBdr>
          <w:top w:val="nil"/>
          <w:left w:val="nil"/>
          <w:bottom w:val="nil"/>
          <w:right w:val="nil"/>
          <w:between w:val="nil"/>
        </w:pBdr>
        <w:spacing w:after="0" w:line="240" w:lineRule="auto"/>
        <w:ind w:right="-1"/>
        <w:jc w:val="both"/>
        <w:rPr>
          <w:rFonts w:ascii="Aptos" w:hAnsi="Aptos"/>
          <w:color w:val="000000"/>
        </w:rPr>
      </w:pPr>
      <w:r w:rsidRPr="004769EA">
        <w:rPr>
          <w:rFonts w:ascii="Aptos" w:hAnsi="Aptos"/>
          <w:color w:val="000000" w:themeColor="text1"/>
        </w:rPr>
        <w:t>Good understanding and demonstrated experience in evaluating gender equality, diversity and inclusion and human rights related programme</w:t>
      </w:r>
      <w:r w:rsidR="73E7C5EB" w:rsidRPr="004769EA">
        <w:rPr>
          <w:rFonts w:ascii="Aptos" w:hAnsi="Aptos"/>
          <w:color w:val="000000" w:themeColor="text1"/>
        </w:rPr>
        <w:t>s,</w:t>
      </w:r>
      <w:r w:rsidRPr="004769EA">
        <w:rPr>
          <w:rFonts w:ascii="Aptos" w:hAnsi="Aptos"/>
          <w:color w:val="000000" w:themeColor="text1"/>
        </w:rPr>
        <w:t xml:space="preserve"> </w:t>
      </w:r>
    </w:p>
    <w:p w14:paraId="6F301C6C" w14:textId="77777777" w:rsidR="007F5B9C" w:rsidRPr="004769EA" w:rsidRDefault="00803A17" w:rsidP="1A52BF27">
      <w:pPr>
        <w:numPr>
          <w:ilvl w:val="0"/>
          <w:numId w:val="19"/>
        </w:numPr>
        <w:pBdr>
          <w:top w:val="nil"/>
          <w:left w:val="nil"/>
          <w:bottom w:val="nil"/>
          <w:right w:val="nil"/>
          <w:between w:val="nil"/>
        </w:pBdr>
        <w:spacing w:after="0" w:line="240" w:lineRule="auto"/>
        <w:ind w:right="1159"/>
        <w:rPr>
          <w:rFonts w:ascii="Aptos" w:hAnsi="Aptos"/>
        </w:rPr>
      </w:pPr>
      <w:r w:rsidRPr="004769EA">
        <w:rPr>
          <w:rFonts w:ascii="Aptos" w:hAnsi="Aptos"/>
        </w:rPr>
        <w:t>Sensitive to the cultural and societal context of each country/region.</w:t>
      </w:r>
    </w:p>
    <w:p w14:paraId="23BF5A8A" w14:textId="403A11C5" w:rsidR="007F5B9C" w:rsidRPr="004769EA" w:rsidRDefault="3C1B7872" w:rsidP="1A52BF27">
      <w:pPr>
        <w:numPr>
          <w:ilvl w:val="0"/>
          <w:numId w:val="19"/>
        </w:numPr>
        <w:pBdr>
          <w:top w:val="nil"/>
          <w:left w:val="nil"/>
          <w:bottom w:val="nil"/>
          <w:right w:val="nil"/>
          <w:between w:val="nil"/>
        </w:pBdr>
        <w:spacing w:after="0" w:line="240" w:lineRule="auto"/>
        <w:ind w:right="-1"/>
        <w:jc w:val="both"/>
        <w:rPr>
          <w:rFonts w:ascii="Aptos" w:hAnsi="Aptos"/>
          <w:color w:val="000000"/>
        </w:rPr>
      </w:pPr>
      <w:r w:rsidRPr="004769EA">
        <w:rPr>
          <w:rFonts w:ascii="Aptos" w:hAnsi="Aptos"/>
          <w:color w:val="000000" w:themeColor="text1"/>
        </w:rPr>
        <w:t xml:space="preserve">Excellent written and spoken </w:t>
      </w:r>
      <w:r w:rsidR="004769EA" w:rsidRPr="004769EA">
        <w:rPr>
          <w:rFonts w:ascii="Aptos" w:hAnsi="Aptos"/>
          <w:color w:val="000000" w:themeColor="text1"/>
        </w:rPr>
        <w:t>English</w:t>
      </w:r>
      <w:r w:rsidRPr="004769EA">
        <w:rPr>
          <w:rFonts w:ascii="Aptos" w:hAnsi="Aptos"/>
          <w:color w:val="000000" w:themeColor="text1"/>
        </w:rPr>
        <w:t xml:space="preserve">. </w:t>
      </w:r>
      <w:r w:rsidR="3063D27B" w:rsidRPr="004769EA">
        <w:rPr>
          <w:rFonts w:ascii="Aptos" w:hAnsi="Aptos"/>
          <w:color w:val="000000" w:themeColor="text1"/>
        </w:rPr>
        <w:t>Competence in another of the</w:t>
      </w:r>
      <w:r w:rsidRPr="004769EA">
        <w:rPr>
          <w:rFonts w:ascii="Aptos" w:hAnsi="Aptos"/>
          <w:color w:val="000000" w:themeColor="text1"/>
        </w:rPr>
        <w:t xml:space="preserve"> </w:t>
      </w:r>
      <w:r w:rsidR="1AF69444" w:rsidRPr="004769EA">
        <w:rPr>
          <w:rFonts w:ascii="Aptos" w:hAnsi="Aptos"/>
        </w:rPr>
        <w:t>WRP III</w:t>
      </w:r>
      <w:r w:rsidRPr="004769EA">
        <w:rPr>
          <w:rFonts w:ascii="Aptos" w:hAnsi="Aptos"/>
        </w:rPr>
        <w:t xml:space="preserve"> implementation languages </w:t>
      </w:r>
      <w:r w:rsidR="2FF47423" w:rsidRPr="004769EA">
        <w:rPr>
          <w:rFonts w:ascii="Aptos" w:hAnsi="Aptos"/>
        </w:rPr>
        <w:t>(</w:t>
      </w:r>
      <w:r w:rsidR="1AF69444" w:rsidRPr="004769EA">
        <w:rPr>
          <w:rFonts w:ascii="Aptos" w:hAnsi="Aptos"/>
        </w:rPr>
        <w:t xml:space="preserve">Kiswahili, Amharic, </w:t>
      </w:r>
      <w:r w:rsidR="05391C79" w:rsidRPr="004769EA">
        <w:rPr>
          <w:rFonts w:ascii="Aptos" w:hAnsi="Aptos"/>
        </w:rPr>
        <w:t xml:space="preserve">and </w:t>
      </w:r>
      <w:r w:rsidR="2C117675" w:rsidRPr="004769EA">
        <w:rPr>
          <w:rFonts w:ascii="Aptos" w:hAnsi="Aptos"/>
        </w:rPr>
        <w:t>Nepali</w:t>
      </w:r>
      <w:r w:rsidR="74730C6E" w:rsidRPr="004769EA">
        <w:rPr>
          <w:rFonts w:ascii="Aptos" w:hAnsi="Aptos"/>
        </w:rPr>
        <w:t>) would be an advantage</w:t>
      </w:r>
      <w:r w:rsidRPr="004769EA">
        <w:rPr>
          <w:rFonts w:ascii="Aptos" w:hAnsi="Aptos"/>
        </w:rPr>
        <w:t xml:space="preserve">. </w:t>
      </w:r>
    </w:p>
    <w:p w14:paraId="2B3A5E1F" w14:textId="5080BEDB" w:rsidR="2956B559" w:rsidRPr="004769EA" w:rsidRDefault="37F6D978" w:rsidP="1A52BF27">
      <w:pPr>
        <w:numPr>
          <w:ilvl w:val="0"/>
          <w:numId w:val="19"/>
        </w:numPr>
        <w:pBdr>
          <w:top w:val="nil"/>
          <w:left w:val="nil"/>
          <w:bottom w:val="nil"/>
          <w:right w:val="nil"/>
          <w:between w:val="nil"/>
        </w:pBdr>
        <w:spacing w:after="0" w:line="240" w:lineRule="auto"/>
        <w:ind w:right="-1"/>
        <w:jc w:val="both"/>
        <w:rPr>
          <w:rFonts w:ascii="Aptos" w:hAnsi="Aptos"/>
          <w:color w:val="000000" w:themeColor="text1"/>
        </w:rPr>
      </w:pPr>
      <w:r w:rsidRPr="004769EA">
        <w:rPr>
          <w:rFonts w:ascii="Aptos" w:hAnsi="Aptos"/>
          <w:color w:val="000000" w:themeColor="text1"/>
        </w:rPr>
        <w:t>An understanding of Action</w:t>
      </w:r>
      <w:r w:rsidR="7912A781" w:rsidRPr="004769EA">
        <w:rPr>
          <w:rFonts w:ascii="Aptos" w:hAnsi="Aptos"/>
          <w:color w:val="000000" w:themeColor="text1"/>
        </w:rPr>
        <w:t>A</w:t>
      </w:r>
      <w:r w:rsidRPr="004769EA">
        <w:rPr>
          <w:rFonts w:ascii="Aptos" w:hAnsi="Aptos"/>
          <w:color w:val="000000" w:themeColor="text1"/>
        </w:rPr>
        <w:t xml:space="preserve">id </w:t>
      </w:r>
      <w:r w:rsidR="7912A781" w:rsidRPr="004769EA">
        <w:rPr>
          <w:rFonts w:ascii="Aptos" w:hAnsi="Aptos"/>
          <w:color w:val="000000" w:themeColor="text1"/>
        </w:rPr>
        <w:t xml:space="preserve">and/or human </w:t>
      </w:r>
      <w:r w:rsidR="2AE66612" w:rsidRPr="004769EA">
        <w:rPr>
          <w:rFonts w:ascii="Aptos" w:hAnsi="Aptos"/>
          <w:color w:val="000000" w:themeColor="text1"/>
        </w:rPr>
        <w:t>rights-based</w:t>
      </w:r>
      <w:r w:rsidR="7912A781" w:rsidRPr="004769EA">
        <w:rPr>
          <w:rFonts w:ascii="Aptos" w:hAnsi="Aptos"/>
          <w:color w:val="000000" w:themeColor="text1"/>
        </w:rPr>
        <w:t xml:space="preserve"> approaches </w:t>
      </w:r>
      <w:r w:rsidRPr="004769EA">
        <w:rPr>
          <w:rFonts w:ascii="Aptos" w:hAnsi="Aptos"/>
          <w:color w:val="000000" w:themeColor="text1"/>
        </w:rPr>
        <w:t xml:space="preserve">will be an added advantage </w:t>
      </w:r>
    </w:p>
    <w:p w14:paraId="7F012AFC" w14:textId="77777777" w:rsidR="007F5B9C" w:rsidRPr="004769EA" w:rsidRDefault="007F5B9C" w:rsidP="1A52BF27">
      <w:pPr>
        <w:pStyle w:val="Heading1"/>
        <w:ind w:left="0" w:right="1159" w:firstLine="0"/>
        <w:rPr>
          <w:rFonts w:ascii="Aptos" w:hAnsi="Aptos"/>
          <w:b/>
          <w:bCs/>
          <w:color w:val="C00000"/>
          <w:sz w:val="22"/>
          <w:u w:val="none"/>
          <w:lang w:val="en-GB"/>
        </w:rPr>
      </w:pPr>
    </w:p>
    <w:p w14:paraId="6ADAF0FE" w14:textId="33EF213D" w:rsidR="007F5B9C" w:rsidRPr="004769EA" w:rsidRDefault="45F38FDC" w:rsidP="006F6F73">
      <w:pPr>
        <w:pStyle w:val="Heading1"/>
        <w:ind w:left="0" w:right="1159" w:firstLine="0"/>
        <w:rPr>
          <w:rFonts w:ascii="Aptos" w:hAnsi="Aptos"/>
          <w:b/>
          <w:bCs/>
          <w:color w:val="C00000"/>
          <w:sz w:val="22"/>
          <w:u w:val="none"/>
          <w:lang w:val="en-GB"/>
        </w:rPr>
      </w:pPr>
      <w:bookmarkStart w:id="5" w:name="_Toc219734254"/>
      <w:r w:rsidRPr="004769EA">
        <w:rPr>
          <w:rFonts w:ascii="Aptos" w:hAnsi="Aptos"/>
          <w:b/>
          <w:bCs/>
          <w:color w:val="C00000"/>
          <w:sz w:val="22"/>
          <w:u w:val="none"/>
          <w:lang w:val="en-GB"/>
        </w:rPr>
        <w:t>PROPOSAL</w:t>
      </w:r>
      <w:bookmarkEnd w:id="5"/>
      <w:r w:rsidRPr="004769EA">
        <w:rPr>
          <w:rFonts w:ascii="Aptos" w:hAnsi="Aptos"/>
          <w:b/>
          <w:bCs/>
          <w:color w:val="C00000"/>
          <w:sz w:val="22"/>
          <w:u w:val="none"/>
          <w:lang w:val="en-GB"/>
        </w:rPr>
        <w:t xml:space="preserve"> </w:t>
      </w:r>
    </w:p>
    <w:p w14:paraId="6C5C2C65" w14:textId="5F141B82" w:rsidR="007F5B9C" w:rsidRPr="004769EA" w:rsidRDefault="00803A17" w:rsidP="1A52BF27">
      <w:pPr>
        <w:spacing w:after="0" w:line="240" w:lineRule="auto"/>
        <w:ind w:right="-1"/>
        <w:jc w:val="both"/>
        <w:rPr>
          <w:rFonts w:ascii="Aptos" w:hAnsi="Aptos"/>
        </w:rPr>
      </w:pPr>
      <w:r w:rsidRPr="004769EA">
        <w:rPr>
          <w:rFonts w:ascii="Aptos" w:hAnsi="Aptos"/>
        </w:rPr>
        <w:t xml:space="preserve">To be considered for this opportunity, please submit an Expression of Interest </w:t>
      </w:r>
      <w:r w:rsidR="22483CF3" w:rsidRPr="004769EA">
        <w:rPr>
          <w:rFonts w:ascii="Aptos" w:hAnsi="Aptos"/>
        </w:rPr>
        <w:t>t</w:t>
      </w:r>
      <w:r w:rsidRPr="004769EA">
        <w:rPr>
          <w:rFonts w:ascii="Aptos" w:hAnsi="Aptos"/>
        </w:rPr>
        <w:t xml:space="preserve">hat includes </w:t>
      </w:r>
      <w:r w:rsidR="19EAAFBE" w:rsidRPr="004769EA">
        <w:rPr>
          <w:rFonts w:ascii="Aptos" w:hAnsi="Aptos"/>
        </w:rPr>
        <w:t>(</w:t>
      </w:r>
      <w:r w:rsidR="004769EA" w:rsidRPr="004769EA">
        <w:rPr>
          <w:rFonts w:ascii="Aptos" w:hAnsi="Aptos"/>
        </w:rPr>
        <w:t>a) a</w:t>
      </w:r>
      <w:r w:rsidR="19EAAFBE" w:rsidRPr="004769EA">
        <w:rPr>
          <w:rFonts w:ascii="Aptos" w:hAnsi="Aptos"/>
        </w:rPr>
        <w:t xml:space="preserve"> technical proposal</w:t>
      </w:r>
      <w:r w:rsidR="44AFADE7" w:rsidRPr="004769EA">
        <w:rPr>
          <w:rFonts w:ascii="Aptos" w:hAnsi="Aptos"/>
        </w:rPr>
        <w:t xml:space="preserve"> </w:t>
      </w:r>
      <w:r w:rsidRPr="004769EA">
        <w:rPr>
          <w:rFonts w:ascii="Aptos" w:hAnsi="Aptos"/>
        </w:rPr>
        <w:t>(</w:t>
      </w:r>
      <w:r w:rsidR="2861856C" w:rsidRPr="004769EA">
        <w:rPr>
          <w:rFonts w:ascii="Aptos" w:hAnsi="Aptos"/>
        </w:rPr>
        <w:t>b</w:t>
      </w:r>
      <w:r w:rsidRPr="004769EA">
        <w:rPr>
          <w:rFonts w:ascii="Aptos" w:hAnsi="Aptos"/>
        </w:rPr>
        <w:t xml:space="preserve">) a </w:t>
      </w:r>
      <w:r w:rsidR="29959D0F" w:rsidRPr="004769EA">
        <w:rPr>
          <w:rFonts w:ascii="Aptos" w:hAnsi="Aptos"/>
        </w:rPr>
        <w:t>financial</w:t>
      </w:r>
      <w:r w:rsidRPr="004769EA">
        <w:rPr>
          <w:rFonts w:ascii="Aptos" w:hAnsi="Aptos"/>
        </w:rPr>
        <w:t xml:space="preserve"> </w:t>
      </w:r>
      <w:r w:rsidR="000571E4" w:rsidRPr="004769EA">
        <w:rPr>
          <w:rFonts w:ascii="Aptos" w:hAnsi="Aptos"/>
        </w:rPr>
        <w:t>proposal</w:t>
      </w:r>
      <w:r w:rsidR="1179E8B8" w:rsidRPr="004769EA">
        <w:rPr>
          <w:rFonts w:ascii="Aptos" w:hAnsi="Aptos"/>
        </w:rPr>
        <w:t xml:space="preserve"> and (c) </w:t>
      </w:r>
      <w:r w:rsidR="7F3CDD44" w:rsidRPr="004769EA">
        <w:rPr>
          <w:rFonts w:ascii="Aptos" w:hAnsi="Aptos"/>
        </w:rPr>
        <w:t>proposed</w:t>
      </w:r>
      <w:r w:rsidR="0036015F">
        <w:rPr>
          <w:rFonts w:ascii="Aptos" w:hAnsi="Aptos"/>
        </w:rPr>
        <w:t xml:space="preserve"> consultant(s)</w:t>
      </w:r>
      <w:r w:rsidR="7F3CDD44" w:rsidRPr="004769EA">
        <w:rPr>
          <w:rFonts w:ascii="Aptos" w:hAnsi="Aptos"/>
        </w:rPr>
        <w:t xml:space="preserve"> and </w:t>
      </w:r>
      <w:r w:rsidR="004769EA" w:rsidRPr="004769EA">
        <w:rPr>
          <w:rFonts w:ascii="Aptos" w:hAnsi="Aptos"/>
        </w:rPr>
        <w:t>availability</w:t>
      </w:r>
      <w:r w:rsidRPr="004769EA">
        <w:rPr>
          <w:rFonts w:ascii="Aptos" w:hAnsi="Aptos"/>
        </w:rPr>
        <w:t xml:space="preserve">. The submission should </w:t>
      </w:r>
      <w:r w:rsidR="11CC949A" w:rsidRPr="004769EA">
        <w:rPr>
          <w:rFonts w:ascii="Aptos" w:hAnsi="Aptos"/>
        </w:rPr>
        <w:t>include a cover note</w:t>
      </w:r>
      <w:r w:rsidR="2DDCF3F6" w:rsidRPr="004769EA">
        <w:rPr>
          <w:rFonts w:ascii="Aptos" w:hAnsi="Aptos"/>
        </w:rPr>
        <w:t xml:space="preserve"> and summary CVs of the consultant</w:t>
      </w:r>
      <w:r w:rsidR="37B04DEC" w:rsidRPr="004769EA">
        <w:rPr>
          <w:rFonts w:ascii="Aptos" w:hAnsi="Aptos"/>
        </w:rPr>
        <w:t>(</w:t>
      </w:r>
      <w:r w:rsidR="2DDCF3F6" w:rsidRPr="004769EA">
        <w:rPr>
          <w:rFonts w:ascii="Aptos" w:hAnsi="Aptos"/>
        </w:rPr>
        <w:t>s</w:t>
      </w:r>
      <w:r w:rsidR="0C730867" w:rsidRPr="004769EA">
        <w:rPr>
          <w:rFonts w:ascii="Aptos" w:hAnsi="Aptos"/>
        </w:rPr>
        <w:t>)</w:t>
      </w:r>
      <w:r w:rsidR="2DDCF3F6" w:rsidRPr="004769EA">
        <w:rPr>
          <w:rFonts w:ascii="Aptos" w:hAnsi="Aptos"/>
        </w:rPr>
        <w:t xml:space="preserve">. Parts a-c should be no more than 6 pages. </w:t>
      </w:r>
    </w:p>
    <w:p w14:paraId="271FFCBA" w14:textId="77777777" w:rsidR="007F5B9C" w:rsidRPr="004769EA" w:rsidRDefault="007F5B9C" w:rsidP="1A52BF27">
      <w:pPr>
        <w:spacing w:after="0" w:line="240" w:lineRule="auto"/>
        <w:ind w:right="1159"/>
        <w:rPr>
          <w:rFonts w:ascii="Aptos" w:hAnsi="Aptos"/>
          <w:color w:val="000000"/>
        </w:rPr>
      </w:pPr>
    </w:p>
    <w:p w14:paraId="04F94C8B" w14:textId="48B4009C" w:rsidR="00933017" w:rsidRPr="007B4003" w:rsidRDefault="00803A17" w:rsidP="007B4003">
      <w:pPr>
        <w:pStyle w:val="ListParagraph"/>
        <w:numPr>
          <w:ilvl w:val="0"/>
          <w:numId w:val="40"/>
        </w:numPr>
        <w:pBdr>
          <w:top w:val="nil"/>
          <w:left w:val="nil"/>
          <w:bottom w:val="nil"/>
          <w:right w:val="nil"/>
          <w:between w:val="nil"/>
        </w:pBdr>
        <w:spacing w:after="0" w:line="240" w:lineRule="auto"/>
        <w:ind w:right="-1"/>
        <w:jc w:val="both"/>
        <w:rPr>
          <w:rFonts w:ascii="Aptos" w:eastAsia="Source Sans Pro" w:hAnsi="Aptos" w:cs="Source Sans Pro"/>
          <w:color w:val="000000"/>
        </w:rPr>
      </w:pPr>
      <w:r w:rsidRPr="007B4003">
        <w:rPr>
          <w:rFonts w:ascii="Aptos" w:hAnsi="Aptos"/>
          <w:b/>
          <w:bCs/>
          <w:color w:val="000000" w:themeColor="text1"/>
        </w:rPr>
        <w:t xml:space="preserve">Technical </w:t>
      </w:r>
      <w:r w:rsidR="00FB0709" w:rsidRPr="007B4003">
        <w:rPr>
          <w:rFonts w:ascii="Aptos" w:hAnsi="Aptos"/>
          <w:b/>
          <w:bCs/>
          <w:color w:val="000000" w:themeColor="text1"/>
        </w:rPr>
        <w:t>o</w:t>
      </w:r>
      <w:r w:rsidRPr="007B4003">
        <w:rPr>
          <w:rFonts w:ascii="Aptos" w:hAnsi="Aptos"/>
          <w:b/>
          <w:bCs/>
          <w:color w:val="000000" w:themeColor="text1"/>
        </w:rPr>
        <w:t xml:space="preserve">ffer: </w:t>
      </w:r>
      <w:r w:rsidR="590D36BA" w:rsidRPr="007B4003">
        <w:rPr>
          <w:rFonts w:ascii="Aptos" w:hAnsi="Aptos"/>
          <w:color w:val="000000" w:themeColor="text1"/>
        </w:rPr>
        <w:t>To include a</w:t>
      </w:r>
      <w:r w:rsidRPr="007B4003">
        <w:rPr>
          <w:rFonts w:ascii="Aptos" w:hAnsi="Aptos"/>
          <w:color w:val="000000" w:themeColor="text1"/>
        </w:rPr>
        <w:t xml:space="preserve"> proposed approach and methodolog</w:t>
      </w:r>
      <w:r w:rsidR="004B4886">
        <w:rPr>
          <w:rFonts w:ascii="Aptos" w:hAnsi="Aptos"/>
          <w:color w:val="000000" w:themeColor="text1"/>
        </w:rPr>
        <w:t>y</w:t>
      </w:r>
      <w:r w:rsidRPr="007B4003">
        <w:rPr>
          <w:rFonts w:ascii="Aptos" w:hAnsi="Aptos"/>
          <w:color w:val="000000" w:themeColor="text1"/>
        </w:rPr>
        <w:t xml:space="preserve"> for the evaluation as well as an evaluation planning matrix/work plan. The proposal should</w:t>
      </w:r>
      <w:r w:rsidR="479A870D" w:rsidRPr="007B4003">
        <w:rPr>
          <w:rFonts w:ascii="Aptos" w:hAnsi="Aptos"/>
          <w:color w:val="000000" w:themeColor="text1"/>
        </w:rPr>
        <w:t xml:space="preserve"> outline the experience of the consultant</w:t>
      </w:r>
      <w:r w:rsidR="004B4886">
        <w:rPr>
          <w:rFonts w:ascii="Aptos" w:hAnsi="Aptos"/>
          <w:color w:val="000000" w:themeColor="text1"/>
        </w:rPr>
        <w:t>(</w:t>
      </w:r>
      <w:r w:rsidR="479A870D" w:rsidRPr="007B4003">
        <w:rPr>
          <w:rFonts w:ascii="Aptos" w:hAnsi="Aptos"/>
          <w:color w:val="000000" w:themeColor="text1"/>
        </w:rPr>
        <w:t>s</w:t>
      </w:r>
      <w:r w:rsidR="004B4886">
        <w:rPr>
          <w:rFonts w:ascii="Aptos" w:hAnsi="Aptos"/>
          <w:color w:val="000000" w:themeColor="text1"/>
        </w:rPr>
        <w:t>)</w:t>
      </w:r>
      <w:r w:rsidR="479A870D" w:rsidRPr="007B4003">
        <w:rPr>
          <w:rFonts w:ascii="Aptos" w:hAnsi="Aptos"/>
          <w:color w:val="000000" w:themeColor="text1"/>
        </w:rPr>
        <w:t xml:space="preserve"> against the TOR and the skills required. </w:t>
      </w:r>
    </w:p>
    <w:p w14:paraId="258780FD" w14:textId="77777777" w:rsidR="00933017" w:rsidRPr="004769EA" w:rsidRDefault="00933017" w:rsidP="1A52BF27">
      <w:pPr>
        <w:pBdr>
          <w:top w:val="nil"/>
          <w:left w:val="nil"/>
          <w:bottom w:val="nil"/>
          <w:right w:val="nil"/>
          <w:between w:val="nil"/>
        </w:pBdr>
        <w:spacing w:after="0" w:line="240" w:lineRule="auto"/>
        <w:ind w:left="720" w:right="-1"/>
        <w:jc w:val="both"/>
        <w:rPr>
          <w:rFonts w:ascii="Aptos" w:eastAsia="Source Sans Pro" w:hAnsi="Aptos" w:cs="Source Sans Pro"/>
          <w:color w:val="000000"/>
        </w:rPr>
      </w:pPr>
    </w:p>
    <w:p w14:paraId="73074B80" w14:textId="323AD1E1" w:rsidR="007F5B9C" w:rsidRPr="007B4003" w:rsidRDefault="00803A17" w:rsidP="007B4003">
      <w:pPr>
        <w:pStyle w:val="ListParagraph"/>
        <w:numPr>
          <w:ilvl w:val="0"/>
          <w:numId w:val="40"/>
        </w:numPr>
        <w:pBdr>
          <w:top w:val="nil"/>
          <w:left w:val="nil"/>
          <w:bottom w:val="nil"/>
          <w:right w:val="nil"/>
          <w:between w:val="nil"/>
        </w:pBdr>
        <w:spacing w:after="0" w:line="240" w:lineRule="auto"/>
        <w:ind w:right="-1"/>
        <w:jc w:val="both"/>
        <w:rPr>
          <w:rFonts w:ascii="Aptos" w:eastAsia="Source Sans Pro" w:hAnsi="Aptos" w:cs="Source Sans Pro"/>
          <w:color w:val="000000"/>
        </w:rPr>
      </w:pPr>
      <w:r w:rsidRPr="007B4003">
        <w:rPr>
          <w:rFonts w:ascii="Aptos" w:hAnsi="Aptos"/>
          <w:b/>
          <w:bCs/>
          <w:color w:val="000000" w:themeColor="text1"/>
        </w:rPr>
        <w:t xml:space="preserve">Financial </w:t>
      </w:r>
      <w:r w:rsidR="00FB0709" w:rsidRPr="007B4003">
        <w:rPr>
          <w:rFonts w:ascii="Aptos" w:hAnsi="Aptos"/>
          <w:b/>
          <w:bCs/>
          <w:color w:val="000000" w:themeColor="text1"/>
        </w:rPr>
        <w:t>o</w:t>
      </w:r>
      <w:r w:rsidRPr="007B4003">
        <w:rPr>
          <w:rFonts w:ascii="Aptos" w:hAnsi="Aptos"/>
          <w:b/>
          <w:bCs/>
          <w:color w:val="000000" w:themeColor="text1"/>
        </w:rPr>
        <w:t xml:space="preserve">ffer: </w:t>
      </w:r>
      <w:r w:rsidRPr="007B4003">
        <w:rPr>
          <w:rFonts w:ascii="Aptos" w:hAnsi="Aptos"/>
          <w:color w:val="000000" w:themeColor="text1"/>
        </w:rPr>
        <w:t xml:space="preserve">An overview of the costs of services proposed in an appropriate cost table. These costs will cover the charges of the applicant as well as all other direct and indirect costs incurred. The applicant will specify the costs of transport, reproduction of </w:t>
      </w:r>
      <w:r w:rsidR="747C854A" w:rsidRPr="007B4003">
        <w:rPr>
          <w:rFonts w:ascii="Aptos" w:hAnsi="Aptos"/>
          <w:color w:val="000000" w:themeColor="text1"/>
        </w:rPr>
        <w:t>documents,</w:t>
      </w:r>
      <w:r w:rsidRPr="007B4003">
        <w:rPr>
          <w:rFonts w:ascii="Aptos" w:hAnsi="Aptos"/>
          <w:color w:val="000000" w:themeColor="text1"/>
        </w:rPr>
        <w:t xml:space="preserve"> and all other </w:t>
      </w:r>
      <w:r w:rsidR="002E54E7">
        <w:rPr>
          <w:rFonts w:ascii="Aptos" w:hAnsi="Aptos"/>
          <w:color w:val="000000" w:themeColor="text1"/>
        </w:rPr>
        <w:t>costs related to the</w:t>
      </w:r>
      <w:r w:rsidRPr="007B4003">
        <w:rPr>
          <w:rFonts w:ascii="Aptos" w:hAnsi="Aptos"/>
          <w:color w:val="000000" w:themeColor="text1"/>
        </w:rPr>
        <w:t xml:space="preserve"> execution of the </w:t>
      </w:r>
      <w:r w:rsidR="20402811" w:rsidRPr="007B4003">
        <w:rPr>
          <w:rFonts w:ascii="Aptos" w:hAnsi="Aptos"/>
          <w:color w:val="000000" w:themeColor="text1"/>
        </w:rPr>
        <w:t>evaluation,</w:t>
      </w:r>
      <w:r w:rsidRPr="007B4003">
        <w:rPr>
          <w:rFonts w:ascii="Aptos" w:hAnsi="Aptos"/>
          <w:color w:val="000000" w:themeColor="text1"/>
        </w:rPr>
        <w:t xml:space="preserve"> including translation services. The costs proposed in the financial offer should not exceed </w:t>
      </w:r>
      <w:r w:rsidR="06F59448" w:rsidRPr="007B4003">
        <w:rPr>
          <w:rFonts w:ascii="Aptos" w:hAnsi="Aptos"/>
          <w:color w:val="000000" w:themeColor="text1"/>
        </w:rPr>
        <w:t xml:space="preserve">EUR </w:t>
      </w:r>
      <w:r w:rsidR="6CAC61D8" w:rsidRPr="007B4003">
        <w:rPr>
          <w:rFonts w:ascii="Aptos" w:hAnsi="Aptos"/>
          <w:color w:val="000000" w:themeColor="text1"/>
        </w:rPr>
        <w:t>2</w:t>
      </w:r>
      <w:r w:rsidR="2B314D9E" w:rsidRPr="007B4003">
        <w:rPr>
          <w:rFonts w:ascii="Aptos" w:hAnsi="Aptos"/>
          <w:color w:val="000000" w:themeColor="text1"/>
        </w:rPr>
        <w:t>0</w:t>
      </w:r>
      <w:r w:rsidR="6CAC61D8" w:rsidRPr="007B4003">
        <w:rPr>
          <w:rFonts w:ascii="Aptos" w:hAnsi="Aptos"/>
          <w:color w:val="000000" w:themeColor="text1"/>
        </w:rPr>
        <w:t>,000 inclusive</w:t>
      </w:r>
      <w:r w:rsidR="1351DCC9" w:rsidRPr="007B4003">
        <w:rPr>
          <w:rFonts w:ascii="Aptos" w:hAnsi="Aptos"/>
          <w:color w:val="000000" w:themeColor="text1"/>
        </w:rPr>
        <w:t xml:space="preserve"> of taxes and any other charges</w:t>
      </w:r>
      <w:r w:rsidR="06F59448" w:rsidRPr="007B4003">
        <w:rPr>
          <w:rFonts w:ascii="Aptos" w:hAnsi="Aptos"/>
          <w:color w:val="000000" w:themeColor="text1"/>
        </w:rPr>
        <w:t>.</w:t>
      </w:r>
    </w:p>
    <w:p w14:paraId="6624B97B" w14:textId="6AD2CC7E" w:rsidR="00933017" w:rsidRPr="004769EA" w:rsidRDefault="00933017" w:rsidP="1A52BF27">
      <w:pPr>
        <w:pBdr>
          <w:top w:val="nil"/>
          <w:left w:val="nil"/>
          <w:bottom w:val="nil"/>
          <w:right w:val="nil"/>
          <w:between w:val="nil"/>
        </w:pBdr>
        <w:spacing w:after="0" w:line="240" w:lineRule="auto"/>
        <w:ind w:right="-1"/>
        <w:jc w:val="both"/>
        <w:rPr>
          <w:rFonts w:ascii="Aptos" w:hAnsi="Aptos"/>
          <w:color w:val="000000" w:themeColor="text1"/>
        </w:rPr>
      </w:pPr>
    </w:p>
    <w:p w14:paraId="18D2F7F4" w14:textId="72D9D621" w:rsidR="00933017" w:rsidRPr="007B4003" w:rsidRDefault="4C14FBCE" w:rsidP="007B4003">
      <w:pPr>
        <w:pStyle w:val="ListParagraph"/>
        <w:numPr>
          <w:ilvl w:val="0"/>
          <w:numId w:val="40"/>
        </w:numPr>
        <w:pBdr>
          <w:top w:val="nil"/>
          <w:left w:val="nil"/>
          <w:bottom w:val="nil"/>
          <w:right w:val="nil"/>
          <w:between w:val="nil"/>
        </w:pBdr>
        <w:spacing w:after="0" w:line="240" w:lineRule="auto"/>
        <w:ind w:right="-1"/>
        <w:jc w:val="both"/>
        <w:rPr>
          <w:rFonts w:ascii="Aptos" w:hAnsi="Aptos"/>
        </w:rPr>
      </w:pPr>
      <w:r w:rsidRPr="007B4003">
        <w:rPr>
          <w:rFonts w:ascii="Aptos" w:hAnsi="Aptos"/>
          <w:b/>
          <w:bCs/>
          <w:color w:val="000000" w:themeColor="text1"/>
        </w:rPr>
        <w:t>Consultants:</w:t>
      </w:r>
      <w:r w:rsidRPr="007B4003">
        <w:rPr>
          <w:rFonts w:ascii="Aptos" w:hAnsi="Aptos"/>
          <w:color w:val="000000" w:themeColor="text1"/>
        </w:rPr>
        <w:t xml:space="preserve"> The document should be accompanied by up-to-date CVs of the core evaluation team (showing background and experience). Please note that any shortlisted applicants will be required to subsequently submit previous work samples in English</w:t>
      </w:r>
      <w:r w:rsidRPr="007B4003">
        <w:rPr>
          <w:rFonts w:ascii="Aptos" w:hAnsi="Aptos"/>
        </w:rPr>
        <w:t>.</w:t>
      </w:r>
    </w:p>
    <w:p w14:paraId="1CDE2CA3" w14:textId="77777777" w:rsidR="00D51BF4" w:rsidRDefault="00D51BF4" w:rsidP="00D51BF4">
      <w:pPr>
        <w:ind w:right="-1"/>
        <w:jc w:val="both"/>
        <w:rPr>
          <w:rFonts w:ascii="Aptos" w:hAnsi="Aptos"/>
          <w:b/>
          <w:bCs/>
        </w:rPr>
      </w:pPr>
    </w:p>
    <w:p w14:paraId="2B3761DA" w14:textId="2FB70F99" w:rsidR="00D51BF4" w:rsidRPr="004769EA" w:rsidRDefault="5CCE3B6A" w:rsidP="00D51BF4">
      <w:pPr>
        <w:ind w:right="-1"/>
        <w:jc w:val="both"/>
        <w:rPr>
          <w:rFonts w:ascii="Aptos" w:hAnsi="Aptos"/>
        </w:rPr>
      </w:pPr>
      <w:r w:rsidRPr="004769EA">
        <w:rPr>
          <w:rFonts w:ascii="Aptos" w:hAnsi="Aptos"/>
          <w:b/>
          <w:bCs/>
        </w:rPr>
        <w:t>Selection Process:</w:t>
      </w:r>
      <w:r w:rsidR="65FFCA64" w:rsidRPr="004769EA">
        <w:rPr>
          <w:rFonts w:ascii="Aptos" w:hAnsi="Aptos"/>
          <w:b/>
          <w:bCs/>
        </w:rPr>
        <w:t xml:space="preserve"> </w:t>
      </w:r>
      <w:r w:rsidR="4176F89F" w:rsidRPr="004769EA">
        <w:rPr>
          <w:rFonts w:ascii="Aptos" w:hAnsi="Aptos"/>
        </w:rPr>
        <w:t>The consultants will be assessed based on technical proposal (40%), financial proposal (20%) and relevant qualifications of</w:t>
      </w:r>
      <w:r w:rsidR="280C6672" w:rsidRPr="004769EA">
        <w:rPr>
          <w:rFonts w:ascii="Aptos" w:hAnsi="Aptos"/>
        </w:rPr>
        <w:t xml:space="preserve"> the proposed team (40%). Shortlisted candidates will be interviewed as part of the final selection proces</w:t>
      </w:r>
      <w:r w:rsidR="407A58D3" w:rsidRPr="004769EA">
        <w:rPr>
          <w:rFonts w:ascii="Aptos" w:hAnsi="Aptos"/>
        </w:rPr>
        <w:t>s.</w:t>
      </w:r>
    </w:p>
    <w:p w14:paraId="06B1C197" w14:textId="7C1B1981" w:rsidR="00D51BF4" w:rsidRPr="004769EA" w:rsidRDefault="00D51BF4" w:rsidP="00D51BF4">
      <w:pPr>
        <w:ind w:right="-1"/>
        <w:jc w:val="both"/>
        <w:rPr>
          <w:rFonts w:ascii="Aptos" w:hAnsi="Aptos"/>
        </w:rPr>
      </w:pPr>
      <w:r w:rsidRPr="004769EA">
        <w:rPr>
          <w:rFonts w:ascii="Aptos" w:hAnsi="Aptos"/>
        </w:rPr>
        <w:t xml:space="preserve">Submit your proposal </w:t>
      </w:r>
      <w:r w:rsidR="0038342B">
        <w:rPr>
          <w:rFonts w:ascii="Aptos" w:hAnsi="Aptos"/>
        </w:rPr>
        <w:t>to</w:t>
      </w:r>
      <w:r w:rsidR="002701E5">
        <w:rPr>
          <w:rFonts w:ascii="Aptos" w:hAnsi="Aptos"/>
        </w:rPr>
        <w:t xml:space="preserve"> </w:t>
      </w:r>
      <w:hyperlink r:id="rId17" w:history="1">
        <w:r w:rsidR="002701E5" w:rsidRPr="00D63D59">
          <w:rPr>
            <w:rStyle w:val="Hyperlink"/>
            <w:rFonts w:ascii="Aptos" w:hAnsi="Aptos"/>
          </w:rPr>
          <w:t>Mary.Kuira@actionaid.org</w:t>
        </w:r>
      </w:hyperlink>
      <w:r w:rsidR="002701E5">
        <w:rPr>
          <w:rFonts w:ascii="Aptos" w:hAnsi="Aptos"/>
        </w:rPr>
        <w:t xml:space="preserve"> </w:t>
      </w:r>
      <w:r w:rsidR="008E30BB">
        <w:rPr>
          <w:rFonts w:ascii="Aptos" w:hAnsi="Aptos"/>
        </w:rPr>
        <w:t xml:space="preserve"> cc’d </w:t>
      </w:r>
      <w:r w:rsidR="00456887">
        <w:rPr>
          <w:rFonts w:ascii="Aptos" w:hAnsi="Aptos"/>
        </w:rPr>
        <w:t xml:space="preserve">to </w:t>
      </w:r>
      <w:hyperlink r:id="rId18" w:history="1">
        <w:r w:rsidR="008E30BB" w:rsidRPr="007B3397">
          <w:rPr>
            <w:rStyle w:val="Hyperlink"/>
            <w:rFonts w:ascii="Aptos" w:hAnsi="Aptos"/>
          </w:rPr>
          <w:t>Finola.Finnan@actionaid.org</w:t>
        </w:r>
      </w:hyperlink>
      <w:r w:rsidR="008E30BB">
        <w:rPr>
          <w:rFonts w:ascii="Aptos" w:hAnsi="Aptos"/>
        </w:rPr>
        <w:t xml:space="preserve"> </w:t>
      </w:r>
      <w:r w:rsidR="0038342B">
        <w:rPr>
          <w:rFonts w:ascii="Aptos" w:hAnsi="Aptos"/>
        </w:rPr>
        <w:t xml:space="preserve"> </w:t>
      </w:r>
      <w:r w:rsidRPr="004769EA">
        <w:rPr>
          <w:rFonts w:ascii="Aptos" w:hAnsi="Aptos"/>
        </w:rPr>
        <w:t xml:space="preserve">with the application title </w:t>
      </w:r>
      <w:r w:rsidRPr="004769EA">
        <w:rPr>
          <w:rFonts w:ascii="Aptos" w:hAnsi="Aptos"/>
          <w:b/>
          <w:bCs/>
        </w:rPr>
        <w:t xml:space="preserve">“WRP III Evaluation Consultancy”. </w:t>
      </w:r>
      <w:r w:rsidRPr="004769EA">
        <w:rPr>
          <w:rFonts w:ascii="Aptos" w:hAnsi="Aptos"/>
        </w:rPr>
        <w:t xml:space="preserve">Please send in your application no later than </w:t>
      </w:r>
      <w:r w:rsidR="008E30BB">
        <w:rPr>
          <w:rFonts w:ascii="Aptos" w:hAnsi="Aptos"/>
        </w:rPr>
        <w:t xml:space="preserve">close of business on </w:t>
      </w:r>
      <w:r w:rsidRPr="004769EA">
        <w:rPr>
          <w:rFonts w:ascii="Aptos" w:hAnsi="Aptos"/>
        </w:rPr>
        <w:t>31st</w:t>
      </w:r>
      <w:r w:rsidRPr="004769EA">
        <w:rPr>
          <w:rFonts w:ascii="Aptos" w:hAnsi="Aptos"/>
          <w:b/>
          <w:bCs/>
        </w:rPr>
        <w:t xml:space="preserve"> March 2026.</w:t>
      </w:r>
    </w:p>
    <w:p w14:paraId="59A1B205" w14:textId="77777777" w:rsidR="00D51BF4" w:rsidRPr="004769EA" w:rsidRDefault="00D51BF4" w:rsidP="1A52BF27">
      <w:pPr>
        <w:ind w:right="-1"/>
        <w:jc w:val="both"/>
        <w:rPr>
          <w:rFonts w:ascii="Aptos" w:hAnsi="Aptos"/>
        </w:rPr>
      </w:pPr>
    </w:p>
    <w:p w14:paraId="2B791929" w14:textId="61627373" w:rsidR="007F5B9C" w:rsidRPr="004769EA" w:rsidRDefault="45F38FDC" w:rsidP="1A52BF27">
      <w:pPr>
        <w:pStyle w:val="Heading1"/>
        <w:ind w:left="0" w:right="1159" w:firstLine="0"/>
        <w:rPr>
          <w:rFonts w:ascii="Aptos" w:hAnsi="Aptos"/>
          <w:b/>
          <w:bCs/>
          <w:color w:val="FF0000"/>
          <w:sz w:val="22"/>
          <w:u w:val="none"/>
          <w:lang w:val="en-GB"/>
        </w:rPr>
      </w:pPr>
      <w:bookmarkStart w:id="6" w:name="_Toc219734255"/>
      <w:r w:rsidRPr="004769EA">
        <w:rPr>
          <w:rFonts w:ascii="Aptos" w:hAnsi="Aptos"/>
          <w:b/>
          <w:bCs/>
          <w:color w:val="C00000"/>
          <w:sz w:val="22"/>
          <w:u w:val="none"/>
          <w:lang w:val="en-GB"/>
        </w:rPr>
        <w:t>ANNEXES</w:t>
      </w:r>
      <w:bookmarkEnd w:id="6"/>
    </w:p>
    <w:p w14:paraId="1FCC3F15" w14:textId="530A4C04" w:rsidR="505F0EAF" w:rsidRPr="004769EA" w:rsidRDefault="000571E4" w:rsidP="1A52BF27">
      <w:pPr>
        <w:spacing w:after="0" w:line="240" w:lineRule="auto"/>
      </w:pPr>
      <w:r w:rsidRPr="00D51BF4">
        <w:rPr>
          <w:rFonts w:ascii="Aptos" w:hAnsi="Aptos"/>
          <w:b/>
          <w:bCs/>
        </w:rPr>
        <w:t xml:space="preserve">Annex </w:t>
      </w:r>
      <w:r w:rsidR="52A975DB" w:rsidRPr="00D51BF4">
        <w:rPr>
          <w:rFonts w:ascii="Aptos" w:hAnsi="Aptos"/>
          <w:b/>
          <w:bCs/>
        </w:rPr>
        <w:t>1:</w:t>
      </w:r>
      <w:r w:rsidRPr="004769EA">
        <w:rPr>
          <w:rFonts w:ascii="Aptos" w:hAnsi="Aptos"/>
        </w:rPr>
        <w:t xml:space="preserve"> OECD DAC criteria</w:t>
      </w:r>
      <w:r w:rsidR="78AC13D9" w:rsidRPr="004769EA">
        <w:rPr>
          <w:rFonts w:ascii="Aptos" w:hAnsi="Aptos"/>
        </w:rPr>
        <w:t xml:space="preserve"> </w:t>
      </w:r>
      <w:hyperlink r:id="rId19">
        <w:r w:rsidR="78AC13D9" w:rsidRPr="004769EA">
          <w:rPr>
            <w:rStyle w:val="Hyperlink"/>
            <w:rFonts w:ascii="Aptos" w:hAnsi="Aptos"/>
          </w:rPr>
          <w:t>https://www.oecd.org/en/topics/sub-issues/development-co-operation-evaluation-and-effectiveness/evaluation-criteria.html</w:t>
        </w:r>
      </w:hyperlink>
    </w:p>
    <w:p w14:paraId="7841D2C0" w14:textId="77777777" w:rsidR="00C8338F" w:rsidRPr="004769EA" w:rsidRDefault="00C8338F" w:rsidP="1A52BF27">
      <w:pPr>
        <w:spacing w:after="0" w:line="240" w:lineRule="auto"/>
      </w:pPr>
    </w:p>
    <w:p w14:paraId="1CF15513" w14:textId="77777777" w:rsidR="000824BB" w:rsidRPr="00D51BF4" w:rsidRDefault="00C8338F" w:rsidP="1A52BF27">
      <w:pPr>
        <w:spacing w:after="0" w:line="240" w:lineRule="auto"/>
        <w:rPr>
          <w:b/>
          <w:bCs/>
        </w:rPr>
      </w:pPr>
      <w:r w:rsidRPr="00D51BF4">
        <w:rPr>
          <w:b/>
          <w:bCs/>
        </w:rPr>
        <w:t xml:space="preserve">Annex 2: </w:t>
      </w:r>
    </w:p>
    <w:p w14:paraId="0FC5C867" w14:textId="77777777" w:rsidR="000824BB" w:rsidRPr="004769EA" w:rsidRDefault="000824BB" w:rsidP="1A52BF27">
      <w:pPr>
        <w:spacing w:after="0" w:line="240" w:lineRule="auto"/>
      </w:pPr>
    </w:p>
    <w:p w14:paraId="2D360FBC" w14:textId="7B28A8F9" w:rsidR="000824BB" w:rsidRPr="004769EA" w:rsidRDefault="46E97FE8" w:rsidP="1A52BF27">
      <w:pPr>
        <w:spacing w:after="0" w:line="240" w:lineRule="auto"/>
        <w:rPr>
          <w:b/>
          <w:bCs/>
        </w:rPr>
      </w:pPr>
      <w:r w:rsidRPr="004769EA">
        <w:rPr>
          <w:b/>
          <w:bCs/>
        </w:rPr>
        <w:t>Guidance Note on ICSP Partners’ Drafting of ToR for an Independent Evaluation</w:t>
      </w:r>
      <w:r w:rsidR="00D51BF4">
        <w:rPr>
          <w:b/>
          <w:bCs/>
        </w:rPr>
        <w:t xml:space="preserve">, </w:t>
      </w:r>
      <w:r w:rsidRPr="004769EA">
        <w:rPr>
          <w:b/>
          <w:bCs/>
        </w:rPr>
        <w:t>December 2025 Flagship Outcomes:</w:t>
      </w:r>
    </w:p>
    <w:p w14:paraId="5D10EDF4" w14:textId="497EB815" w:rsidR="000824BB" w:rsidRPr="004769EA" w:rsidRDefault="000824BB" w:rsidP="1A52BF27">
      <w:pPr>
        <w:spacing w:after="0" w:line="240" w:lineRule="auto"/>
      </w:pPr>
    </w:p>
    <w:p w14:paraId="669635A2" w14:textId="60E6B46A" w:rsidR="000824BB" w:rsidRPr="004769EA" w:rsidRDefault="46E97FE8" w:rsidP="1A52BF27">
      <w:pPr>
        <w:spacing w:after="0" w:line="240" w:lineRule="auto"/>
        <w:rPr>
          <w:b/>
          <w:bCs/>
        </w:rPr>
      </w:pPr>
      <w:r w:rsidRPr="004769EA">
        <w:rPr>
          <w:b/>
          <w:bCs/>
        </w:rPr>
        <w:t>Thematic Outcomes</w:t>
      </w:r>
    </w:p>
    <w:p w14:paraId="5BA5CF4D" w14:textId="1AC1AE23" w:rsidR="000824BB" w:rsidRPr="004769EA" w:rsidRDefault="46E97FE8" w:rsidP="1A52BF27">
      <w:pPr>
        <w:pStyle w:val="ListParagraph"/>
        <w:numPr>
          <w:ilvl w:val="0"/>
          <w:numId w:val="2"/>
        </w:numPr>
        <w:spacing w:after="0" w:line="240" w:lineRule="auto"/>
      </w:pPr>
      <w:r w:rsidRPr="004769EA">
        <w:t xml:space="preserve">Women and girls are empowered to participate in economic, public, political and social </w:t>
      </w:r>
      <w:r w:rsidR="004769EA" w:rsidRPr="004769EA">
        <w:t>life.</w:t>
      </w:r>
    </w:p>
    <w:p w14:paraId="06BAC0C5" w14:textId="6D5A2278" w:rsidR="000824BB" w:rsidRPr="004769EA" w:rsidRDefault="46E97FE8" w:rsidP="1A52BF27">
      <w:pPr>
        <w:pStyle w:val="ListParagraph"/>
        <w:numPr>
          <w:ilvl w:val="0"/>
          <w:numId w:val="2"/>
        </w:numPr>
        <w:spacing w:after="0" w:line="240" w:lineRule="auto"/>
      </w:pPr>
      <w:r w:rsidRPr="004769EA">
        <w:t xml:space="preserve">Women and girls have improved access to health, education and social services in development and humanitarian </w:t>
      </w:r>
      <w:r w:rsidR="004769EA" w:rsidRPr="004769EA">
        <w:t>settings.</w:t>
      </w:r>
    </w:p>
    <w:p w14:paraId="30B712E5" w14:textId="50D5A427" w:rsidR="000824BB" w:rsidRPr="004769EA" w:rsidRDefault="46E97FE8" w:rsidP="1A52BF27">
      <w:pPr>
        <w:pStyle w:val="ListParagraph"/>
        <w:numPr>
          <w:ilvl w:val="0"/>
          <w:numId w:val="2"/>
        </w:numPr>
        <w:spacing w:after="0" w:line="240" w:lineRule="auto"/>
      </w:pPr>
      <w:r w:rsidRPr="004769EA">
        <w:t xml:space="preserve">Communities most at risk and vulnerable to climate change are better able to mitigate, adapt and respond to its </w:t>
      </w:r>
      <w:r w:rsidR="004769EA" w:rsidRPr="004769EA">
        <w:t>impact.</w:t>
      </w:r>
    </w:p>
    <w:p w14:paraId="1BE443E0" w14:textId="4609E168" w:rsidR="000824BB" w:rsidRPr="004769EA" w:rsidRDefault="46E97FE8" w:rsidP="1A52BF27">
      <w:pPr>
        <w:pStyle w:val="ListParagraph"/>
        <w:numPr>
          <w:ilvl w:val="0"/>
          <w:numId w:val="2"/>
        </w:numPr>
        <w:spacing w:after="0" w:line="240" w:lineRule="auto"/>
      </w:pPr>
      <w:r w:rsidRPr="004769EA">
        <w:t xml:space="preserve">Governance institutions are strengthened to deliver effective services to communities, in particular in fragile and conflict affected </w:t>
      </w:r>
      <w:r w:rsidR="004769EA" w:rsidRPr="004769EA">
        <w:t>contexts.</w:t>
      </w:r>
    </w:p>
    <w:p w14:paraId="27DE3C31" w14:textId="53FFCAE0" w:rsidR="000824BB" w:rsidRPr="004769EA" w:rsidRDefault="46E97FE8" w:rsidP="1A52BF27">
      <w:pPr>
        <w:pStyle w:val="ListParagraph"/>
        <w:numPr>
          <w:ilvl w:val="0"/>
          <w:numId w:val="2"/>
        </w:numPr>
        <w:spacing w:after="0" w:line="240" w:lineRule="auto"/>
      </w:pPr>
      <w:r w:rsidRPr="004769EA">
        <w:t xml:space="preserve">Government institutions, civil society organisations, and communities have increased awareness, capacity and networks and/or have taken actions to demand, respect and protect rights and lead local </w:t>
      </w:r>
      <w:r w:rsidR="004769EA" w:rsidRPr="004769EA">
        <w:t>development.</w:t>
      </w:r>
    </w:p>
    <w:p w14:paraId="2479D81D" w14:textId="5FD173E7" w:rsidR="000824BB" w:rsidRPr="004769EA" w:rsidRDefault="46E97FE8" w:rsidP="1A52BF27">
      <w:pPr>
        <w:pStyle w:val="ListParagraph"/>
        <w:numPr>
          <w:ilvl w:val="0"/>
          <w:numId w:val="2"/>
        </w:numPr>
        <w:spacing w:after="0" w:line="240" w:lineRule="auto"/>
      </w:pPr>
      <w:r w:rsidRPr="004769EA">
        <w:t xml:space="preserve">Communities and institutions have increased preparedness and response </w:t>
      </w:r>
      <w:r w:rsidR="004769EA" w:rsidRPr="004769EA">
        <w:t>capacities.</w:t>
      </w:r>
    </w:p>
    <w:p w14:paraId="28D2788B" w14:textId="3357F409" w:rsidR="000824BB" w:rsidRPr="004769EA" w:rsidRDefault="46E97FE8" w:rsidP="1A52BF27">
      <w:pPr>
        <w:pStyle w:val="ListParagraph"/>
        <w:numPr>
          <w:ilvl w:val="0"/>
          <w:numId w:val="2"/>
        </w:numPr>
        <w:spacing w:after="0" w:line="240" w:lineRule="auto"/>
      </w:pPr>
      <w:r w:rsidRPr="004769EA">
        <w:t xml:space="preserve">Communities have increased resilience to all forms of external </w:t>
      </w:r>
      <w:r w:rsidR="004769EA" w:rsidRPr="004769EA">
        <w:t>shocks.</w:t>
      </w:r>
    </w:p>
    <w:p w14:paraId="29F7C5F4" w14:textId="53CDA390" w:rsidR="000824BB" w:rsidRPr="004769EA" w:rsidRDefault="46E97FE8" w:rsidP="1A52BF27">
      <w:pPr>
        <w:pStyle w:val="ListParagraph"/>
        <w:numPr>
          <w:ilvl w:val="0"/>
          <w:numId w:val="2"/>
        </w:numPr>
        <w:spacing w:after="0" w:line="240" w:lineRule="auto"/>
      </w:pPr>
      <w:r w:rsidRPr="004769EA">
        <w:t xml:space="preserve">Acute humanitarian needs of crisis affected communities are met in a timely </w:t>
      </w:r>
      <w:r w:rsidR="004769EA" w:rsidRPr="004769EA">
        <w:t>manner.</w:t>
      </w:r>
    </w:p>
    <w:p w14:paraId="5249EE70" w14:textId="4F8925C2" w:rsidR="000824BB" w:rsidRPr="004769EA" w:rsidRDefault="3C9792C0" w:rsidP="1A52BF27">
      <w:pPr>
        <w:pStyle w:val="ListParagraph"/>
        <w:numPr>
          <w:ilvl w:val="0"/>
          <w:numId w:val="2"/>
        </w:numPr>
        <w:spacing w:after="0" w:line="240" w:lineRule="auto"/>
      </w:pPr>
      <w:r w:rsidRPr="004769EA">
        <w:t>F</w:t>
      </w:r>
      <w:r w:rsidR="46E97FE8" w:rsidRPr="004769EA">
        <w:t xml:space="preserve">ood systems are strengthened in the delivery of food and nutrition security for all, in ways that support economic development, positive social outcomes and protect the natural </w:t>
      </w:r>
      <w:r w:rsidR="004769EA" w:rsidRPr="004769EA">
        <w:t>environment.</w:t>
      </w:r>
    </w:p>
    <w:p w14:paraId="21CA0EF0" w14:textId="209793DA" w:rsidR="000824BB" w:rsidRPr="004769EA" w:rsidRDefault="46E97FE8" w:rsidP="1A52BF27">
      <w:pPr>
        <w:pStyle w:val="ListParagraph"/>
        <w:numPr>
          <w:ilvl w:val="0"/>
          <w:numId w:val="2"/>
        </w:numPr>
        <w:spacing w:after="0" w:line="240" w:lineRule="auto"/>
      </w:pPr>
      <w:r w:rsidRPr="004769EA">
        <w:t>The Irish public is aware, understands, and takes action on global justice issues.</w:t>
      </w:r>
    </w:p>
    <w:p w14:paraId="56E373B4" w14:textId="2B63574F" w:rsidR="000824BB" w:rsidRPr="004769EA" w:rsidRDefault="000824BB" w:rsidP="1A52BF27">
      <w:pPr>
        <w:spacing w:after="0" w:line="240" w:lineRule="auto"/>
        <w:rPr>
          <w:b/>
          <w:bCs/>
        </w:rPr>
      </w:pPr>
    </w:p>
    <w:p w14:paraId="7423CF7D" w14:textId="64FAC627" w:rsidR="000824BB" w:rsidRPr="004769EA" w:rsidRDefault="46E97FE8" w:rsidP="1A52BF27">
      <w:pPr>
        <w:spacing w:after="0" w:line="240" w:lineRule="auto"/>
        <w:rPr>
          <w:b/>
          <w:bCs/>
        </w:rPr>
      </w:pPr>
      <w:r w:rsidRPr="004769EA">
        <w:rPr>
          <w:b/>
          <w:bCs/>
        </w:rPr>
        <w:t>Process Outcomes</w:t>
      </w:r>
    </w:p>
    <w:p w14:paraId="4041F1D8" w14:textId="031AFE6B" w:rsidR="000824BB" w:rsidRPr="004769EA" w:rsidRDefault="46E97FE8" w:rsidP="1A52BF27">
      <w:pPr>
        <w:pStyle w:val="ListParagraph"/>
        <w:numPr>
          <w:ilvl w:val="0"/>
          <w:numId w:val="1"/>
        </w:numPr>
        <w:spacing w:after="0" w:line="240" w:lineRule="auto"/>
      </w:pPr>
      <w:r w:rsidRPr="004769EA">
        <w:t xml:space="preserve">Marginalised and vulnerable individuals and communities- the furthest behind- are prioritised and placed at the centre of programmes, partnerships and </w:t>
      </w:r>
      <w:r w:rsidR="004769EA" w:rsidRPr="004769EA">
        <w:t>approaches.</w:t>
      </w:r>
    </w:p>
    <w:p w14:paraId="011133E1" w14:textId="164417DD" w:rsidR="000824BB" w:rsidRPr="004769EA" w:rsidRDefault="46E97FE8" w:rsidP="1A52BF27">
      <w:pPr>
        <w:pStyle w:val="ListParagraph"/>
        <w:numPr>
          <w:ilvl w:val="0"/>
          <w:numId w:val="1"/>
        </w:numPr>
        <w:spacing w:after="0" w:line="240" w:lineRule="auto"/>
      </w:pPr>
      <w:r w:rsidRPr="004769EA">
        <w:t xml:space="preserve">Development, humanitarian and peacebuilding interventions are coordinated to help build peaceful and resilient communities, and to reduce humanitarian </w:t>
      </w:r>
      <w:r w:rsidR="004769EA" w:rsidRPr="004769EA">
        <w:t>need.</w:t>
      </w:r>
    </w:p>
    <w:p w14:paraId="51E1A408" w14:textId="6F613A3A" w:rsidR="000824BB" w:rsidRPr="004769EA" w:rsidRDefault="46E97FE8" w:rsidP="1A52BF27">
      <w:pPr>
        <w:pStyle w:val="ListParagraph"/>
        <w:numPr>
          <w:ilvl w:val="0"/>
          <w:numId w:val="1"/>
        </w:numPr>
        <w:spacing w:after="0" w:line="240" w:lineRule="auto"/>
      </w:pPr>
      <w:r w:rsidRPr="004769EA">
        <w:t>Local actors are empowered to represent, and deliver services to, communities and people.</w:t>
      </w:r>
    </w:p>
    <w:p w14:paraId="5DDB1AD1" w14:textId="66641689" w:rsidR="00C8338F" w:rsidRDefault="00C8338F" w:rsidP="1A52BF27">
      <w:pPr>
        <w:spacing w:after="0" w:line="240" w:lineRule="auto"/>
        <w:rPr>
          <w:rFonts w:ascii="Aptos" w:hAnsi="Aptos"/>
        </w:rPr>
      </w:pPr>
    </w:p>
    <w:sectPr w:rsidR="00C8338F" w:rsidSect="00036D8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pgBorders w:offsetFrom="page">
        <w:top w:val="single" w:sz="8" w:space="24" w:color="FF0000"/>
        <w:left w:val="single" w:sz="8" w:space="24" w:color="FF0000"/>
        <w:bottom w:val="single" w:sz="8" w:space="24" w:color="FF0000"/>
        <w:right w:val="single" w:sz="8" w:space="24" w:color="FF0000"/>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ACC6" w14:textId="77777777" w:rsidR="00BE4CD8" w:rsidRPr="004769EA" w:rsidRDefault="00BE4CD8">
      <w:pPr>
        <w:spacing w:after="0" w:line="240" w:lineRule="auto"/>
      </w:pPr>
      <w:r w:rsidRPr="004769EA">
        <w:separator/>
      </w:r>
    </w:p>
  </w:endnote>
  <w:endnote w:type="continuationSeparator" w:id="0">
    <w:p w14:paraId="4A71CE58" w14:textId="77777777" w:rsidR="00BE4CD8" w:rsidRPr="004769EA" w:rsidRDefault="00BE4CD8">
      <w:pPr>
        <w:spacing w:after="0" w:line="240" w:lineRule="auto"/>
      </w:pPr>
      <w:r w:rsidRPr="004769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useo Sans Rounded 700">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useo Sans Rounded 300">
    <w:altName w:val="Arial"/>
    <w:panose1 w:val="00000000000000000000"/>
    <w:charset w:val="00"/>
    <w:family w:val="modern"/>
    <w:notTrueType/>
    <w:pitch w:val="variable"/>
    <w:sig w:usb0="A00000AF" w:usb1="4000004B" w:usb2="00000000" w:usb3="00000000" w:csb0="0000009B"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C91B" w14:textId="77777777" w:rsidR="007F5B9C" w:rsidRPr="004769EA" w:rsidRDefault="007F5B9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371348"/>
      <w:docPartObj>
        <w:docPartGallery w:val="Page Numbers (Bottom of Page)"/>
        <w:docPartUnique/>
      </w:docPartObj>
    </w:sdtPr>
    <w:sdtEndPr>
      <w:rPr>
        <w:color w:val="7F7F7F" w:themeColor="background1" w:themeShade="7F"/>
        <w:spacing w:val="60"/>
      </w:rPr>
    </w:sdtEndPr>
    <w:sdtContent>
      <w:p w14:paraId="3BAAFEC5" w14:textId="199C04D6" w:rsidR="000505AC" w:rsidRPr="004769EA" w:rsidRDefault="000505AC">
        <w:pPr>
          <w:pStyle w:val="Footer"/>
          <w:pBdr>
            <w:top w:val="single" w:sz="4" w:space="1" w:color="D9D9D9" w:themeColor="background1" w:themeShade="D9"/>
          </w:pBdr>
          <w:rPr>
            <w:b/>
            <w:bCs/>
          </w:rPr>
        </w:pPr>
        <w:r w:rsidRPr="004769EA">
          <w:fldChar w:fldCharType="begin"/>
        </w:r>
        <w:r w:rsidRPr="004769EA">
          <w:instrText xml:space="preserve"> PAGE   \* MERGEFORMAT </w:instrText>
        </w:r>
        <w:r w:rsidRPr="004769EA">
          <w:fldChar w:fldCharType="separate"/>
        </w:r>
        <w:r w:rsidR="007656AC" w:rsidRPr="007656AC">
          <w:rPr>
            <w:b/>
            <w:bCs/>
            <w:noProof/>
          </w:rPr>
          <w:t>1</w:t>
        </w:r>
        <w:r w:rsidRPr="004769EA">
          <w:rPr>
            <w:b/>
            <w:bCs/>
          </w:rPr>
          <w:fldChar w:fldCharType="end"/>
        </w:r>
        <w:r w:rsidRPr="004769EA">
          <w:rPr>
            <w:b/>
            <w:bCs/>
          </w:rPr>
          <w:t xml:space="preserve"> | </w:t>
        </w:r>
        <w:r w:rsidRPr="004769EA">
          <w:rPr>
            <w:color w:val="7F7F7F" w:themeColor="background1" w:themeShade="7F"/>
            <w:spacing w:val="60"/>
          </w:rPr>
          <w:t>Page</w:t>
        </w:r>
      </w:p>
    </w:sdtContent>
  </w:sdt>
  <w:p w14:paraId="6F13C17B" w14:textId="5DDB286E" w:rsidR="007F5B9C" w:rsidRPr="004769EA" w:rsidRDefault="007F5B9C">
    <w:pPr>
      <w:pBdr>
        <w:top w:val="nil"/>
        <w:left w:val="nil"/>
        <w:bottom w:val="nil"/>
        <w:right w:val="nil"/>
        <w:between w:val="nil"/>
      </w:pBdr>
      <w:tabs>
        <w:tab w:val="center" w:pos="4680"/>
        <w:tab w:val="right" w:pos="9360"/>
      </w:tabs>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784E" w14:textId="77777777" w:rsidR="007F5B9C" w:rsidRPr="004769EA" w:rsidRDefault="007F5B9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0235" w14:textId="77777777" w:rsidR="00BE4CD8" w:rsidRPr="004769EA" w:rsidRDefault="00BE4CD8">
      <w:pPr>
        <w:spacing w:after="0" w:line="240" w:lineRule="auto"/>
      </w:pPr>
      <w:r w:rsidRPr="004769EA">
        <w:separator/>
      </w:r>
    </w:p>
  </w:footnote>
  <w:footnote w:type="continuationSeparator" w:id="0">
    <w:p w14:paraId="0E197F38" w14:textId="77777777" w:rsidR="00BE4CD8" w:rsidRPr="004769EA" w:rsidRDefault="00BE4CD8">
      <w:pPr>
        <w:spacing w:after="0" w:line="240" w:lineRule="auto"/>
      </w:pPr>
      <w:r w:rsidRPr="004769EA">
        <w:continuationSeparator/>
      </w:r>
    </w:p>
  </w:footnote>
  <w:footnote w:id="1">
    <w:p w14:paraId="0B60E2B8" w14:textId="080CEA20" w:rsidR="1A52BF27" w:rsidRDefault="1A52BF27" w:rsidP="1A52BF27">
      <w:pPr>
        <w:pStyle w:val="FootnoteText"/>
        <w:rPr>
          <w:rFonts w:ascii="Aptos" w:hAnsi="Aptos"/>
        </w:rPr>
      </w:pPr>
      <w:r w:rsidRPr="004769EA">
        <w:rPr>
          <w:rStyle w:val="FootnoteReference"/>
          <w:lang w:val="en-GB"/>
        </w:rPr>
        <w:footnoteRef/>
      </w:r>
      <w:r w:rsidRPr="004769EA">
        <w:rPr>
          <w:lang w:val="en-GB"/>
        </w:rPr>
        <w:t xml:space="preserve"> </w:t>
      </w:r>
      <w:r w:rsidR="00A47AC3">
        <w:rPr>
          <w:rFonts w:ascii="Aptos" w:hAnsi="Aptos"/>
          <w:i/>
          <w:iCs/>
          <w:lang w:val="en-GB"/>
        </w:rPr>
        <w:t>D</w:t>
      </w:r>
      <w:r w:rsidRPr="004769EA">
        <w:rPr>
          <w:rFonts w:ascii="Aptos" w:hAnsi="Aptos"/>
          <w:i/>
          <w:iCs/>
          <w:lang w:val="en-GB"/>
        </w:rPr>
        <w:t>evelopment, humanitarian and peacebuilding interventions are coordinated to help build peaceful and resilient communities, and to reduce humanitarian need</w:t>
      </w:r>
      <w:r w:rsidR="00A47AC3">
        <w:rPr>
          <w:rFonts w:ascii="Aptos" w:hAnsi="Aptos"/>
          <w:i/>
          <w:iCs/>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5248" w14:textId="77777777" w:rsidR="007F5B9C" w:rsidRPr="004769EA" w:rsidRDefault="007F5B9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A5A6" w14:textId="77777777" w:rsidR="007F5B9C" w:rsidRPr="004769EA" w:rsidRDefault="00803A17">
    <w:pPr>
      <w:pBdr>
        <w:top w:val="nil"/>
        <w:left w:val="nil"/>
        <w:bottom w:val="nil"/>
        <w:right w:val="nil"/>
        <w:between w:val="nil"/>
      </w:pBdr>
      <w:tabs>
        <w:tab w:val="center" w:pos="4680"/>
        <w:tab w:val="right" w:pos="9360"/>
      </w:tabs>
      <w:spacing w:after="0" w:line="240" w:lineRule="auto"/>
      <w:rPr>
        <w:color w:val="000000"/>
      </w:rPr>
    </w:pPr>
    <w:r w:rsidRPr="004769EA">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4DD6" w14:textId="45C5CB3F" w:rsidR="007F5B9C" w:rsidRPr="004769EA" w:rsidRDefault="007F5B9C">
    <w:pPr>
      <w:pBdr>
        <w:top w:val="nil"/>
        <w:left w:val="nil"/>
        <w:bottom w:val="nil"/>
        <w:right w:val="nil"/>
        <w:between w:val="nil"/>
      </w:pBdr>
      <w:tabs>
        <w:tab w:val="center" w:pos="4680"/>
        <w:tab w:val="right" w:pos="9360"/>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QF+bODhjnCmpnG" int2:id="neSHSeZN">
      <int2:state int2:value="Rejected" int2:type="spell"/>
    </int2:textHash>
    <int2:textHash int2:hashCode="In0ymXOkDez+3P" int2:id="iXI1FsST">
      <int2:state int2:value="Rejected" int2:type="spell"/>
    </int2:textHash>
    <int2:textHash int2:hashCode="wWEoDSIlwgWzAi" int2:id="rJJ4J3uG">
      <int2:state int2:value="Rejected" int2:type="spell"/>
    </int2:textHash>
    <int2:textHash int2:hashCode="uXJ2Mgxst3gSKJ" int2:id="J2myUio6">
      <int2:state int2:value="Rejected" int2:type="spell"/>
    </int2:textHash>
    <int2:textHash int2:hashCode="MyiGOuDCesIGls" int2:id="xyeE0CHp">
      <int2:state int2:value="Rejected" int2:type="spell"/>
    </int2:textHash>
    <int2:textHash int2:hashCode="kByidkXaRxGvMx" int2:id="uPEOrqOX">
      <int2:state int2:value="Rejected" int2:type="spell"/>
    </int2:textHash>
    <int2:textHash int2:hashCode="ni8UUdXdlt6RIo" int2:id="1aLFJXCs">
      <int2:state int2:value="Rejected" int2:type="spell"/>
    </int2:textHash>
    <int2:textHash int2:hashCode="naXxkq3lfNt95p" int2:id="gq3LHrm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8D0"/>
    <w:multiLevelType w:val="hybridMultilevel"/>
    <w:tmpl w:val="0696F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78C4805"/>
    <w:multiLevelType w:val="multilevel"/>
    <w:tmpl w:val="589258BA"/>
    <w:lvl w:ilvl="0">
      <w:start w:val="1"/>
      <w:numFmt w:val="bullet"/>
      <w:lvlText w:val="●"/>
      <w:lvlJc w:val="left"/>
      <w:pPr>
        <w:ind w:left="-142" w:hanging="360"/>
      </w:pPr>
      <w:rPr>
        <w:u w:val="none"/>
      </w:rPr>
    </w:lvl>
    <w:lvl w:ilvl="1">
      <w:start w:val="1"/>
      <w:numFmt w:val="bullet"/>
      <w:lvlText w:val="○"/>
      <w:lvlJc w:val="left"/>
      <w:pPr>
        <w:ind w:left="578" w:hanging="360"/>
      </w:pPr>
      <w:rPr>
        <w:u w:val="none"/>
      </w:rPr>
    </w:lvl>
    <w:lvl w:ilvl="2">
      <w:start w:val="1"/>
      <w:numFmt w:val="bullet"/>
      <w:lvlText w:val="■"/>
      <w:lvlJc w:val="left"/>
      <w:pPr>
        <w:ind w:left="1298" w:hanging="360"/>
      </w:pPr>
      <w:rPr>
        <w:u w:val="none"/>
      </w:rPr>
    </w:lvl>
    <w:lvl w:ilvl="3">
      <w:start w:val="1"/>
      <w:numFmt w:val="bullet"/>
      <w:lvlText w:val="●"/>
      <w:lvlJc w:val="left"/>
      <w:pPr>
        <w:ind w:left="2018" w:hanging="360"/>
      </w:pPr>
      <w:rPr>
        <w:u w:val="none"/>
      </w:rPr>
    </w:lvl>
    <w:lvl w:ilvl="4">
      <w:start w:val="1"/>
      <w:numFmt w:val="bullet"/>
      <w:lvlText w:val="○"/>
      <w:lvlJc w:val="left"/>
      <w:pPr>
        <w:ind w:left="2738" w:hanging="360"/>
      </w:pPr>
      <w:rPr>
        <w:u w:val="none"/>
      </w:rPr>
    </w:lvl>
    <w:lvl w:ilvl="5">
      <w:start w:val="1"/>
      <w:numFmt w:val="bullet"/>
      <w:lvlText w:val="■"/>
      <w:lvlJc w:val="left"/>
      <w:pPr>
        <w:ind w:left="3458" w:hanging="360"/>
      </w:pPr>
      <w:rPr>
        <w:u w:val="none"/>
      </w:rPr>
    </w:lvl>
    <w:lvl w:ilvl="6">
      <w:start w:val="1"/>
      <w:numFmt w:val="bullet"/>
      <w:lvlText w:val="●"/>
      <w:lvlJc w:val="left"/>
      <w:pPr>
        <w:ind w:left="4178" w:hanging="360"/>
      </w:pPr>
      <w:rPr>
        <w:u w:val="none"/>
      </w:rPr>
    </w:lvl>
    <w:lvl w:ilvl="7">
      <w:start w:val="1"/>
      <w:numFmt w:val="bullet"/>
      <w:lvlText w:val="○"/>
      <w:lvlJc w:val="left"/>
      <w:pPr>
        <w:ind w:left="4898" w:hanging="360"/>
      </w:pPr>
      <w:rPr>
        <w:u w:val="none"/>
      </w:rPr>
    </w:lvl>
    <w:lvl w:ilvl="8">
      <w:start w:val="1"/>
      <w:numFmt w:val="bullet"/>
      <w:lvlText w:val="■"/>
      <w:lvlJc w:val="left"/>
      <w:pPr>
        <w:ind w:left="5618" w:hanging="360"/>
      </w:pPr>
      <w:rPr>
        <w:u w:val="none"/>
      </w:rPr>
    </w:lvl>
  </w:abstractNum>
  <w:abstractNum w:abstractNumId="2" w15:restartNumberingAfterBreak="0">
    <w:nsid w:val="08375874"/>
    <w:multiLevelType w:val="hybridMultilevel"/>
    <w:tmpl w:val="3F9480AA"/>
    <w:lvl w:ilvl="0" w:tplc="A8A2D11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473B6D"/>
    <w:multiLevelType w:val="multilevel"/>
    <w:tmpl w:val="19AAE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6C7CD5"/>
    <w:multiLevelType w:val="hybridMultilevel"/>
    <w:tmpl w:val="4508D14E"/>
    <w:lvl w:ilvl="0" w:tplc="32F4091A">
      <w:start w:val="1"/>
      <w:numFmt w:val="decimal"/>
      <w:lvlText w:val="%1."/>
      <w:lvlJc w:val="left"/>
      <w:pPr>
        <w:ind w:left="720" w:hanging="360"/>
      </w:pPr>
    </w:lvl>
    <w:lvl w:ilvl="1" w:tplc="7742BA9C">
      <w:start w:val="1"/>
      <w:numFmt w:val="lowerLetter"/>
      <w:lvlText w:val="%2."/>
      <w:lvlJc w:val="left"/>
      <w:pPr>
        <w:ind w:left="1440" w:hanging="360"/>
      </w:pPr>
    </w:lvl>
    <w:lvl w:ilvl="2" w:tplc="6AC8E7D2">
      <w:start w:val="1"/>
      <w:numFmt w:val="lowerRoman"/>
      <w:lvlText w:val="%3."/>
      <w:lvlJc w:val="right"/>
      <w:pPr>
        <w:ind w:left="2160" w:hanging="180"/>
      </w:pPr>
    </w:lvl>
    <w:lvl w:ilvl="3" w:tplc="F4A85D08">
      <w:start w:val="1"/>
      <w:numFmt w:val="decimal"/>
      <w:lvlText w:val="%4."/>
      <w:lvlJc w:val="left"/>
      <w:pPr>
        <w:ind w:left="2880" w:hanging="360"/>
      </w:pPr>
    </w:lvl>
    <w:lvl w:ilvl="4" w:tplc="86A87BCC">
      <w:start w:val="1"/>
      <w:numFmt w:val="lowerLetter"/>
      <w:lvlText w:val="%5."/>
      <w:lvlJc w:val="left"/>
      <w:pPr>
        <w:ind w:left="3600" w:hanging="360"/>
      </w:pPr>
    </w:lvl>
    <w:lvl w:ilvl="5" w:tplc="A1B880D2">
      <w:start w:val="1"/>
      <w:numFmt w:val="lowerRoman"/>
      <w:lvlText w:val="%6."/>
      <w:lvlJc w:val="right"/>
      <w:pPr>
        <w:ind w:left="4320" w:hanging="180"/>
      </w:pPr>
    </w:lvl>
    <w:lvl w:ilvl="6" w:tplc="99A01002">
      <w:start w:val="1"/>
      <w:numFmt w:val="decimal"/>
      <w:lvlText w:val="%7."/>
      <w:lvlJc w:val="left"/>
      <w:pPr>
        <w:ind w:left="5040" w:hanging="360"/>
      </w:pPr>
    </w:lvl>
    <w:lvl w:ilvl="7" w:tplc="9950357C">
      <w:start w:val="1"/>
      <w:numFmt w:val="lowerLetter"/>
      <w:lvlText w:val="%8."/>
      <w:lvlJc w:val="left"/>
      <w:pPr>
        <w:ind w:left="5760" w:hanging="360"/>
      </w:pPr>
    </w:lvl>
    <w:lvl w:ilvl="8" w:tplc="56DC8EE8">
      <w:start w:val="1"/>
      <w:numFmt w:val="lowerRoman"/>
      <w:lvlText w:val="%9."/>
      <w:lvlJc w:val="right"/>
      <w:pPr>
        <w:ind w:left="6480" w:hanging="180"/>
      </w:pPr>
    </w:lvl>
  </w:abstractNum>
  <w:abstractNum w:abstractNumId="5" w15:restartNumberingAfterBreak="0">
    <w:nsid w:val="146E6C6F"/>
    <w:multiLevelType w:val="hybridMultilevel"/>
    <w:tmpl w:val="D3BC6EF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5063D92"/>
    <w:multiLevelType w:val="multilevel"/>
    <w:tmpl w:val="884EAC56"/>
    <w:lvl w:ilvl="0">
      <w:start w:val="1"/>
      <w:numFmt w:val="decimal"/>
      <w:lvlText w:val="%1."/>
      <w:lvlJc w:val="left"/>
      <w:pPr>
        <w:ind w:left="64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080B66"/>
    <w:multiLevelType w:val="hybridMultilevel"/>
    <w:tmpl w:val="EC807560"/>
    <w:lvl w:ilvl="0" w:tplc="FFFFFFFF">
      <w:start w:val="1"/>
      <w:numFmt w:val="decimal"/>
      <w:lvlText w:val="%1."/>
      <w:lvlJc w:val="left"/>
      <w:pPr>
        <w:ind w:left="1080" w:hanging="360"/>
      </w:pPr>
      <w:rPr>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95E50E0"/>
    <w:multiLevelType w:val="hybridMultilevel"/>
    <w:tmpl w:val="EC807560"/>
    <w:lvl w:ilvl="0" w:tplc="FFFFFFFF">
      <w:start w:val="1"/>
      <w:numFmt w:val="decimal"/>
      <w:lvlText w:val="%1."/>
      <w:lvlJc w:val="left"/>
      <w:pPr>
        <w:ind w:left="1080" w:hanging="360"/>
      </w:pPr>
      <w:rPr>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B5541BC"/>
    <w:multiLevelType w:val="multilevel"/>
    <w:tmpl w:val="1B001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022A8F"/>
    <w:multiLevelType w:val="multilevel"/>
    <w:tmpl w:val="884EAC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CBABF55"/>
    <w:multiLevelType w:val="hybridMultilevel"/>
    <w:tmpl w:val="E97CFEFE"/>
    <w:lvl w:ilvl="0" w:tplc="FA2E3CF4">
      <w:start w:val="1"/>
      <w:numFmt w:val="bullet"/>
      <w:lvlText w:val=""/>
      <w:lvlJc w:val="left"/>
      <w:pPr>
        <w:ind w:left="720" w:hanging="360"/>
      </w:pPr>
      <w:rPr>
        <w:rFonts w:ascii="Symbol" w:hAnsi="Symbol" w:hint="default"/>
      </w:rPr>
    </w:lvl>
    <w:lvl w:ilvl="1" w:tplc="B4F6F0EE">
      <w:start w:val="1"/>
      <w:numFmt w:val="bullet"/>
      <w:lvlText w:val="o"/>
      <w:lvlJc w:val="left"/>
      <w:pPr>
        <w:ind w:left="1440" w:hanging="360"/>
      </w:pPr>
      <w:rPr>
        <w:rFonts w:ascii="Courier New" w:hAnsi="Courier New" w:hint="default"/>
      </w:rPr>
    </w:lvl>
    <w:lvl w:ilvl="2" w:tplc="853E233E">
      <w:start w:val="1"/>
      <w:numFmt w:val="bullet"/>
      <w:lvlText w:val=""/>
      <w:lvlJc w:val="left"/>
      <w:pPr>
        <w:ind w:left="2160" w:hanging="360"/>
      </w:pPr>
      <w:rPr>
        <w:rFonts w:ascii="Wingdings" w:hAnsi="Wingdings" w:hint="default"/>
      </w:rPr>
    </w:lvl>
    <w:lvl w:ilvl="3" w:tplc="4DA62DA8">
      <w:start w:val="1"/>
      <w:numFmt w:val="bullet"/>
      <w:lvlText w:val=""/>
      <w:lvlJc w:val="left"/>
      <w:pPr>
        <w:ind w:left="2880" w:hanging="360"/>
      </w:pPr>
      <w:rPr>
        <w:rFonts w:ascii="Symbol" w:hAnsi="Symbol" w:hint="default"/>
      </w:rPr>
    </w:lvl>
    <w:lvl w:ilvl="4" w:tplc="F3DCFF84">
      <w:start w:val="1"/>
      <w:numFmt w:val="bullet"/>
      <w:lvlText w:val="o"/>
      <w:lvlJc w:val="left"/>
      <w:pPr>
        <w:ind w:left="3600" w:hanging="360"/>
      </w:pPr>
      <w:rPr>
        <w:rFonts w:ascii="Courier New" w:hAnsi="Courier New" w:hint="default"/>
      </w:rPr>
    </w:lvl>
    <w:lvl w:ilvl="5" w:tplc="F544C7AC">
      <w:start w:val="1"/>
      <w:numFmt w:val="bullet"/>
      <w:lvlText w:val=""/>
      <w:lvlJc w:val="left"/>
      <w:pPr>
        <w:ind w:left="4320" w:hanging="360"/>
      </w:pPr>
      <w:rPr>
        <w:rFonts w:ascii="Wingdings" w:hAnsi="Wingdings" w:hint="default"/>
      </w:rPr>
    </w:lvl>
    <w:lvl w:ilvl="6" w:tplc="CA3AA7F8">
      <w:start w:val="1"/>
      <w:numFmt w:val="bullet"/>
      <w:lvlText w:val=""/>
      <w:lvlJc w:val="left"/>
      <w:pPr>
        <w:ind w:left="5040" w:hanging="360"/>
      </w:pPr>
      <w:rPr>
        <w:rFonts w:ascii="Symbol" w:hAnsi="Symbol" w:hint="default"/>
      </w:rPr>
    </w:lvl>
    <w:lvl w:ilvl="7" w:tplc="626409BC">
      <w:start w:val="1"/>
      <w:numFmt w:val="bullet"/>
      <w:lvlText w:val="o"/>
      <w:lvlJc w:val="left"/>
      <w:pPr>
        <w:ind w:left="5760" w:hanging="360"/>
      </w:pPr>
      <w:rPr>
        <w:rFonts w:ascii="Courier New" w:hAnsi="Courier New" w:hint="default"/>
      </w:rPr>
    </w:lvl>
    <w:lvl w:ilvl="8" w:tplc="EC701E7A">
      <w:start w:val="1"/>
      <w:numFmt w:val="bullet"/>
      <w:lvlText w:val=""/>
      <w:lvlJc w:val="left"/>
      <w:pPr>
        <w:ind w:left="6480" w:hanging="360"/>
      </w:pPr>
      <w:rPr>
        <w:rFonts w:ascii="Wingdings" w:hAnsi="Wingdings" w:hint="default"/>
      </w:rPr>
    </w:lvl>
  </w:abstractNum>
  <w:abstractNum w:abstractNumId="12" w15:restartNumberingAfterBreak="0">
    <w:nsid w:val="26361EEA"/>
    <w:multiLevelType w:val="hybridMultilevel"/>
    <w:tmpl w:val="EC807560"/>
    <w:lvl w:ilvl="0" w:tplc="3DAAF84C">
      <w:start w:val="1"/>
      <w:numFmt w:val="decimal"/>
      <w:lvlText w:val="%1."/>
      <w:lvlJc w:val="left"/>
      <w:pPr>
        <w:ind w:left="1080" w:hanging="360"/>
      </w:pPr>
      <w:rPr>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7B15B75"/>
    <w:multiLevelType w:val="multilevel"/>
    <w:tmpl w:val="884EAC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80B7044"/>
    <w:multiLevelType w:val="multilevel"/>
    <w:tmpl w:val="790EB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0DB96D"/>
    <w:multiLevelType w:val="hybridMultilevel"/>
    <w:tmpl w:val="81EA7F44"/>
    <w:lvl w:ilvl="0" w:tplc="E25C8952">
      <w:start w:val="1"/>
      <w:numFmt w:val="decimal"/>
      <w:lvlText w:val="%1."/>
      <w:lvlJc w:val="left"/>
      <w:pPr>
        <w:ind w:left="502" w:hanging="360"/>
      </w:pPr>
    </w:lvl>
    <w:lvl w:ilvl="1" w:tplc="A9D83AB6">
      <w:start w:val="1"/>
      <w:numFmt w:val="lowerLetter"/>
      <w:lvlText w:val="%2."/>
      <w:lvlJc w:val="left"/>
      <w:pPr>
        <w:ind w:left="1440" w:hanging="360"/>
      </w:pPr>
    </w:lvl>
    <w:lvl w:ilvl="2" w:tplc="CE58AB06">
      <w:start w:val="1"/>
      <w:numFmt w:val="lowerRoman"/>
      <w:lvlText w:val="%3."/>
      <w:lvlJc w:val="right"/>
      <w:pPr>
        <w:ind w:left="2160" w:hanging="180"/>
      </w:pPr>
    </w:lvl>
    <w:lvl w:ilvl="3" w:tplc="801E7680">
      <w:start w:val="1"/>
      <w:numFmt w:val="decimal"/>
      <w:lvlText w:val="%4."/>
      <w:lvlJc w:val="left"/>
      <w:pPr>
        <w:ind w:left="2880" w:hanging="360"/>
      </w:pPr>
    </w:lvl>
    <w:lvl w:ilvl="4" w:tplc="873A615A">
      <w:start w:val="1"/>
      <w:numFmt w:val="lowerLetter"/>
      <w:lvlText w:val="%5."/>
      <w:lvlJc w:val="left"/>
      <w:pPr>
        <w:ind w:left="3600" w:hanging="360"/>
      </w:pPr>
    </w:lvl>
    <w:lvl w:ilvl="5" w:tplc="4D4E1896">
      <w:start w:val="1"/>
      <w:numFmt w:val="lowerRoman"/>
      <w:lvlText w:val="%6."/>
      <w:lvlJc w:val="right"/>
      <w:pPr>
        <w:ind w:left="4320" w:hanging="180"/>
      </w:pPr>
    </w:lvl>
    <w:lvl w:ilvl="6" w:tplc="ACD02E04">
      <w:start w:val="1"/>
      <w:numFmt w:val="decimal"/>
      <w:lvlText w:val="%7."/>
      <w:lvlJc w:val="left"/>
      <w:pPr>
        <w:ind w:left="5040" w:hanging="360"/>
      </w:pPr>
    </w:lvl>
    <w:lvl w:ilvl="7" w:tplc="DEDC29B8">
      <w:start w:val="1"/>
      <w:numFmt w:val="lowerLetter"/>
      <w:lvlText w:val="%8."/>
      <w:lvlJc w:val="left"/>
      <w:pPr>
        <w:ind w:left="5760" w:hanging="360"/>
      </w:pPr>
    </w:lvl>
    <w:lvl w:ilvl="8" w:tplc="C7746756">
      <w:start w:val="1"/>
      <w:numFmt w:val="lowerRoman"/>
      <w:lvlText w:val="%9."/>
      <w:lvlJc w:val="right"/>
      <w:pPr>
        <w:ind w:left="6480" w:hanging="180"/>
      </w:pPr>
    </w:lvl>
  </w:abstractNum>
  <w:abstractNum w:abstractNumId="16" w15:restartNumberingAfterBreak="0">
    <w:nsid w:val="2EB212A1"/>
    <w:multiLevelType w:val="hybridMultilevel"/>
    <w:tmpl w:val="EC807560"/>
    <w:lvl w:ilvl="0" w:tplc="FFFFFFFF">
      <w:start w:val="1"/>
      <w:numFmt w:val="decimal"/>
      <w:lvlText w:val="%1."/>
      <w:lvlJc w:val="left"/>
      <w:pPr>
        <w:ind w:left="1080" w:hanging="360"/>
      </w:pPr>
      <w:rPr>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14E33EC"/>
    <w:multiLevelType w:val="hybridMultilevel"/>
    <w:tmpl w:val="EC807560"/>
    <w:lvl w:ilvl="0" w:tplc="FFFFFFFF">
      <w:start w:val="1"/>
      <w:numFmt w:val="decimal"/>
      <w:lvlText w:val="%1."/>
      <w:lvlJc w:val="left"/>
      <w:pPr>
        <w:ind w:left="1080" w:hanging="360"/>
      </w:pPr>
      <w:rPr>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1EC72A7"/>
    <w:multiLevelType w:val="multilevel"/>
    <w:tmpl w:val="62D28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FB1E52"/>
    <w:multiLevelType w:val="multilevel"/>
    <w:tmpl w:val="C810A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7C3432"/>
    <w:multiLevelType w:val="multilevel"/>
    <w:tmpl w:val="884EAC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904F4D1"/>
    <w:multiLevelType w:val="hybridMultilevel"/>
    <w:tmpl w:val="53683ADA"/>
    <w:lvl w:ilvl="0" w:tplc="0D70EA1A">
      <w:start w:val="1"/>
      <w:numFmt w:val="decimal"/>
      <w:lvlText w:val="%1."/>
      <w:lvlJc w:val="left"/>
      <w:pPr>
        <w:ind w:left="720" w:hanging="360"/>
      </w:pPr>
      <w:rPr>
        <w:rFonts w:ascii="Aptos" w:eastAsia="Times New Roman" w:hAnsi="Aptos" w:cs="Times New Roman"/>
      </w:rPr>
    </w:lvl>
    <w:lvl w:ilvl="1" w:tplc="FC88903C">
      <w:start w:val="1"/>
      <w:numFmt w:val="lowerLetter"/>
      <w:lvlText w:val="%2."/>
      <w:lvlJc w:val="left"/>
      <w:pPr>
        <w:ind w:left="1440" w:hanging="360"/>
      </w:pPr>
    </w:lvl>
    <w:lvl w:ilvl="2" w:tplc="F880D7BC">
      <w:start w:val="1"/>
      <w:numFmt w:val="lowerRoman"/>
      <w:lvlText w:val="%3."/>
      <w:lvlJc w:val="right"/>
      <w:pPr>
        <w:ind w:left="2160" w:hanging="180"/>
      </w:pPr>
    </w:lvl>
    <w:lvl w:ilvl="3" w:tplc="D07258EE">
      <w:start w:val="1"/>
      <w:numFmt w:val="decimal"/>
      <w:lvlText w:val="%4."/>
      <w:lvlJc w:val="left"/>
      <w:pPr>
        <w:ind w:left="2880" w:hanging="360"/>
      </w:pPr>
    </w:lvl>
    <w:lvl w:ilvl="4" w:tplc="22569D92">
      <w:start w:val="1"/>
      <w:numFmt w:val="lowerLetter"/>
      <w:lvlText w:val="%5."/>
      <w:lvlJc w:val="left"/>
      <w:pPr>
        <w:ind w:left="3600" w:hanging="360"/>
      </w:pPr>
    </w:lvl>
    <w:lvl w:ilvl="5" w:tplc="56EC2834">
      <w:start w:val="1"/>
      <w:numFmt w:val="lowerRoman"/>
      <w:lvlText w:val="%6."/>
      <w:lvlJc w:val="right"/>
      <w:pPr>
        <w:ind w:left="4320" w:hanging="180"/>
      </w:pPr>
    </w:lvl>
    <w:lvl w:ilvl="6" w:tplc="A50C6E78">
      <w:start w:val="1"/>
      <w:numFmt w:val="decimal"/>
      <w:lvlText w:val="%7."/>
      <w:lvlJc w:val="left"/>
      <w:pPr>
        <w:ind w:left="5040" w:hanging="360"/>
      </w:pPr>
    </w:lvl>
    <w:lvl w:ilvl="7" w:tplc="6E644CF6">
      <w:start w:val="1"/>
      <w:numFmt w:val="lowerLetter"/>
      <w:lvlText w:val="%8."/>
      <w:lvlJc w:val="left"/>
      <w:pPr>
        <w:ind w:left="5760" w:hanging="360"/>
      </w:pPr>
    </w:lvl>
    <w:lvl w:ilvl="8" w:tplc="067E8B00">
      <w:start w:val="1"/>
      <w:numFmt w:val="lowerRoman"/>
      <w:lvlText w:val="%9."/>
      <w:lvlJc w:val="right"/>
      <w:pPr>
        <w:ind w:left="6480" w:hanging="180"/>
      </w:pPr>
    </w:lvl>
  </w:abstractNum>
  <w:abstractNum w:abstractNumId="22" w15:restartNumberingAfterBreak="0">
    <w:nsid w:val="391B11CB"/>
    <w:multiLevelType w:val="hybridMultilevel"/>
    <w:tmpl w:val="73CC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B1A82"/>
    <w:multiLevelType w:val="hybridMultilevel"/>
    <w:tmpl w:val="3E604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95F7512"/>
    <w:multiLevelType w:val="hybridMultilevel"/>
    <w:tmpl w:val="2B6AE2DA"/>
    <w:lvl w:ilvl="0" w:tplc="57EC56BC">
      <w:start w:val="1"/>
      <w:numFmt w:val="bullet"/>
      <w:lvlText w:val=""/>
      <w:lvlJc w:val="left"/>
      <w:pPr>
        <w:ind w:left="720" w:hanging="360"/>
      </w:pPr>
      <w:rPr>
        <w:rFonts w:ascii="Symbol" w:hAnsi="Symbol" w:hint="default"/>
      </w:rPr>
    </w:lvl>
    <w:lvl w:ilvl="1" w:tplc="DEECB09A">
      <w:start w:val="1"/>
      <w:numFmt w:val="bullet"/>
      <w:lvlText w:val="o"/>
      <w:lvlJc w:val="left"/>
      <w:pPr>
        <w:ind w:left="1440" w:hanging="360"/>
      </w:pPr>
      <w:rPr>
        <w:rFonts w:ascii="Courier New" w:hAnsi="Courier New" w:hint="default"/>
      </w:rPr>
    </w:lvl>
    <w:lvl w:ilvl="2" w:tplc="A768DC50">
      <w:start w:val="1"/>
      <w:numFmt w:val="bullet"/>
      <w:lvlText w:val=""/>
      <w:lvlJc w:val="left"/>
      <w:pPr>
        <w:ind w:left="2160" w:hanging="360"/>
      </w:pPr>
      <w:rPr>
        <w:rFonts w:ascii="Wingdings" w:hAnsi="Wingdings" w:hint="default"/>
      </w:rPr>
    </w:lvl>
    <w:lvl w:ilvl="3" w:tplc="73725ED2">
      <w:start w:val="1"/>
      <w:numFmt w:val="bullet"/>
      <w:lvlText w:val=""/>
      <w:lvlJc w:val="left"/>
      <w:pPr>
        <w:ind w:left="2880" w:hanging="360"/>
      </w:pPr>
      <w:rPr>
        <w:rFonts w:ascii="Symbol" w:hAnsi="Symbol" w:hint="default"/>
      </w:rPr>
    </w:lvl>
    <w:lvl w:ilvl="4" w:tplc="164CD7AE">
      <w:start w:val="1"/>
      <w:numFmt w:val="bullet"/>
      <w:lvlText w:val="o"/>
      <w:lvlJc w:val="left"/>
      <w:pPr>
        <w:ind w:left="3600" w:hanging="360"/>
      </w:pPr>
      <w:rPr>
        <w:rFonts w:ascii="Courier New" w:hAnsi="Courier New" w:hint="default"/>
      </w:rPr>
    </w:lvl>
    <w:lvl w:ilvl="5" w:tplc="EE92F118">
      <w:start w:val="1"/>
      <w:numFmt w:val="bullet"/>
      <w:lvlText w:val=""/>
      <w:lvlJc w:val="left"/>
      <w:pPr>
        <w:ind w:left="4320" w:hanging="360"/>
      </w:pPr>
      <w:rPr>
        <w:rFonts w:ascii="Wingdings" w:hAnsi="Wingdings" w:hint="default"/>
      </w:rPr>
    </w:lvl>
    <w:lvl w:ilvl="6" w:tplc="BF907900">
      <w:start w:val="1"/>
      <w:numFmt w:val="bullet"/>
      <w:lvlText w:val=""/>
      <w:lvlJc w:val="left"/>
      <w:pPr>
        <w:ind w:left="5040" w:hanging="360"/>
      </w:pPr>
      <w:rPr>
        <w:rFonts w:ascii="Symbol" w:hAnsi="Symbol" w:hint="default"/>
      </w:rPr>
    </w:lvl>
    <w:lvl w:ilvl="7" w:tplc="5B7AB54E">
      <w:start w:val="1"/>
      <w:numFmt w:val="bullet"/>
      <w:lvlText w:val="o"/>
      <w:lvlJc w:val="left"/>
      <w:pPr>
        <w:ind w:left="5760" w:hanging="360"/>
      </w:pPr>
      <w:rPr>
        <w:rFonts w:ascii="Courier New" w:hAnsi="Courier New" w:hint="default"/>
      </w:rPr>
    </w:lvl>
    <w:lvl w:ilvl="8" w:tplc="F26E0CD0">
      <w:start w:val="1"/>
      <w:numFmt w:val="bullet"/>
      <w:lvlText w:val=""/>
      <w:lvlJc w:val="left"/>
      <w:pPr>
        <w:ind w:left="6480" w:hanging="360"/>
      </w:pPr>
      <w:rPr>
        <w:rFonts w:ascii="Wingdings" w:hAnsi="Wingdings" w:hint="default"/>
      </w:rPr>
    </w:lvl>
  </w:abstractNum>
  <w:abstractNum w:abstractNumId="25" w15:restartNumberingAfterBreak="0">
    <w:nsid w:val="3AE8F9E6"/>
    <w:multiLevelType w:val="multilevel"/>
    <w:tmpl w:val="FF923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A828EB"/>
    <w:multiLevelType w:val="multilevel"/>
    <w:tmpl w:val="FE6E7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473412B"/>
    <w:multiLevelType w:val="multilevel"/>
    <w:tmpl w:val="AA4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6C9A40"/>
    <w:multiLevelType w:val="hybridMultilevel"/>
    <w:tmpl w:val="0696F79A"/>
    <w:lvl w:ilvl="0" w:tplc="680E3B98">
      <w:start w:val="1"/>
      <w:numFmt w:val="decimal"/>
      <w:lvlText w:val="%1."/>
      <w:lvlJc w:val="left"/>
      <w:pPr>
        <w:ind w:left="720" w:hanging="360"/>
      </w:pPr>
    </w:lvl>
    <w:lvl w:ilvl="1" w:tplc="B6C2B722">
      <w:start w:val="1"/>
      <w:numFmt w:val="lowerLetter"/>
      <w:lvlText w:val="%2."/>
      <w:lvlJc w:val="left"/>
      <w:pPr>
        <w:ind w:left="1440" w:hanging="360"/>
      </w:pPr>
    </w:lvl>
    <w:lvl w:ilvl="2" w:tplc="34446F0A">
      <w:start w:val="1"/>
      <w:numFmt w:val="lowerRoman"/>
      <w:lvlText w:val="%3."/>
      <w:lvlJc w:val="right"/>
      <w:pPr>
        <w:ind w:left="2160" w:hanging="180"/>
      </w:pPr>
    </w:lvl>
    <w:lvl w:ilvl="3" w:tplc="37E4B30E">
      <w:start w:val="1"/>
      <w:numFmt w:val="decimal"/>
      <w:lvlText w:val="%4."/>
      <w:lvlJc w:val="left"/>
      <w:pPr>
        <w:ind w:left="2880" w:hanging="360"/>
      </w:pPr>
    </w:lvl>
    <w:lvl w:ilvl="4" w:tplc="9CC6EC04">
      <w:start w:val="1"/>
      <w:numFmt w:val="lowerLetter"/>
      <w:lvlText w:val="%5."/>
      <w:lvlJc w:val="left"/>
      <w:pPr>
        <w:ind w:left="3600" w:hanging="360"/>
      </w:pPr>
    </w:lvl>
    <w:lvl w:ilvl="5" w:tplc="EBE65736">
      <w:start w:val="1"/>
      <w:numFmt w:val="lowerRoman"/>
      <w:lvlText w:val="%6."/>
      <w:lvlJc w:val="right"/>
      <w:pPr>
        <w:ind w:left="4320" w:hanging="180"/>
      </w:pPr>
    </w:lvl>
    <w:lvl w:ilvl="6" w:tplc="28E2E8A2">
      <w:start w:val="1"/>
      <w:numFmt w:val="decimal"/>
      <w:lvlText w:val="%7."/>
      <w:lvlJc w:val="left"/>
      <w:pPr>
        <w:ind w:left="5040" w:hanging="360"/>
      </w:pPr>
    </w:lvl>
    <w:lvl w:ilvl="7" w:tplc="4E92CB7C">
      <w:start w:val="1"/>
      <w:numFmt w:val="lowerLetter"/>
      <w:lvlText w:val="%8."/>
      <w:lvlJc w:val="left"/>
      <w:pPr>
        <w:ind w:left="5760" w:hanging="360"/>
      </w:pPr>
    </w:lvl>
    <w:lvl w:ilvl="8" w:tplc="F06E2A5E">
      <w:start w:val="1"/>
      <w:numFmt w:val="lowerRoman"/>
      <w:lvlText w:val="%9."/>
      <w:lvlJc w:val="right"/>
      <w:pPr>
        <w:ind w:left="6480" w:hanging="180"/>
      </w:pPr>
    </w:lvl>
  </w:abstractNum>
  <w:abstractNum w:abstractNumId="29" w15:restartNumberingAfterBreak="0">
    <w:nsid w:val="48B33696"/>
    <w:multiLevelType w:val="multilevel"/>
    <w:tmpl w:val="BB10E4DA"/>
    <w:lvl w:ilvl="0">
      <w:start w:val="4"/>
      <w:numFmt w:val="decimal"/>
      <w:lvlText w:val="%1."/>
      <w:lvlJc w:val="left"/>
      <w:pPr>
        <w:ind w:left="360" w:hanging="360"/>
      </w:pPr>
      <w:rPr>
        <w:rFonts w:hint="default"/>
        <w:b/>
        <w:bCs/>
        <w:color w:val="C0000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0" w15:restartNumberingAfterBreak="0">
    <w:nsid w:val="4A5FCEC6"/>
    <w:multiLevelType w:val="hybridMultilevel"/>
    <w:tmpl w:val="C734CF3C"/>
    <w:lvl w:ilvl="0" w:tplc="BF944358">
      <w:start w:val="1"/>
      <w:numFmt w:val="decimal"/>
      <w:lvlText w:val="%1."/>
      <w:lvlJc w:val="left"/>
      <w:pPr>
        <w:ind w:left="720" w:hanging="360"/>
      </w:pPr>
    </w:lvl>
    <w:lvl w:ilvl="1" w:tplc="F0106026">
      <w:start w:val="1"/>
      <w:numFmt w:val="lowerLetter"/>
      <w:lvlText w:val="%2."/>
      <w:lvlJc w:val="left"/>
      <w:pPr>
        <w:ind w:left="1440" w:hanging="360"/>
      </w:pPr>
    </w:lvl>
    <w:lvl w:ilvl="2" w:tplc="1AE62FD8">
      <w:start w:val="1"/>
      <w:numFmt w:val="lowerRoman"/>
      <w:lvlText w:val="%3."/>
      <w:lvlJc w:val="right"/>
      <w:pPr>
        <w:ind w:left="2160" w:hanging="180"/>
      </w:pPr>
    </w:lvl>
    <w:lvl w:ilvl="3" w:tplc="F45036FE">
      <w:start w:val="1"/>
      <w:numFmt w:val="decimal"/>
      <w:lvlText w:val="%4."/>
      <w:lvlJc w:val="left"/>
      <w:pPr>
        <w:ind w:left="2880" w:hanging="360"/>
      </w:pPr>
    </w:lvl>
    <w:lvl w:ilvl="4" w:tplc="1E4EFC76">
      <w:start w:val="1"/>
      <w:numFmt w:val="lowerLetter"/>
      <w:lvlText w:val="%5."/>
      <w:lvlJc w:val="left"/>
      <w:pPr>
        <w:ind w:left="3600" w:hanging="360"/>
      </w:pPr>
    </w:lvl>
    <w:lvl w:ilvl="5" w:tplc="F94EA670">
      <w:start w:val="1"/>
      <w:numFmt w:val="lowerRoman"/>
      <w:lvlText w:val="%6."/>
      <w:lvlJc w:val="right"/>
      <w:pPr>
        <w:ind w:left="4320" w:hanging="180"/>
      </w:pPr>
    </w:lvl>
    <w:lvl w:ilvl="6" w:tplc="8C96F5EA">
      <w:start w:val="1"/>
      <w:numFmt w:val="decimal"/>
      <w:lvlText w:val="%7."/>
      <w:lvlJc w:val="left"/>
      <w:pPr>
        <w:ind w:left="5040" w:hanging="360"/>
      </w:pPr>
    </w:lvl>
    <w:lvl w:ilvl="7" w:tplc="960A6124">
      <w:start w:val="1"/>
      <w:numFmt w:val="lowerLetter"/>
      <w:lvlText w:val="%8."/>
      <w:lvlJc w:val="left"/>
      <w:pPr>
        <w:ind w:left="5760" w:hanging="360"/>
      </w:pPr>
    </w:lvl>
    <w:lvl w:ilvl="8" w:tplc="14AA0860">
      <w:start w:val="1"/>
      <w:numFmt w:val="lowerRoman"/>
      <w:lvlText w:val="%9."/>
      <w:lvlJc w:val="right"/>
      <w:pPr>
        <w:ind w:left="6480" w:hanging="180"/>
      </w:pPr>
    </w:lvl>
  </w:abstractNum>
  <w:abstractNum w:abstractNumId="31" w15:restartNumberingAfterBreak="0">
    <w:nsid w:val="4BA0FEA5"/>
    <w:multiLevelType w:val="hybridMultilevel"/>
    <w:tmpl w:val="B62AF3F2"/>
    <w:lvl w:ilvl="0" w:tplc="323C77F4">
      <w:start w:val="1"/>
      <w:numFmt w:val="decimal"/>
      <w:lvlText w:val="%1."/>
      <w:lvlJc w:val="left"/>
      <w:pPr>
        <w:ind w:left="720" w:hanging="360"/>
      </w:pPr>
    </w:lvl>
    <w:lvl w:ilvl="1" w:tplc="33D4ABAC">
      <w:start w:val="1"/>
      <w:numFmt w:val="lowerLetter"/>
      <w:lvlText w:val="%2."/>
      <w:lvlJc w:val="left"/>
      <w:pPr>
        <w:ind w:left="1440" w:hanging="360"/>
      </w:pPr>
    </w:lvl>
    <w:lvl w:ilvl="2" w:tplc="776A9EA2">
      <w:start w:val="1"/>
      <w:numFmt w:val="lowerRoman"/>
      <w:lvlText w:val="%3."/>
      <w:lvlJc w:val="right"/>
      <w:pPr>
        <w:ind w:left="2160" w:hanging="180"/>
      </w:pPr>
    </w:lvl>
    <w:lvl w:ilvl="3" w:tplc="3F1A2944">
      <w:start w:val="1"/>
      <w:numFmt w:val="decimal"/>
      <w:lvlText w:val="%4."/>
      <w:lvlJc w:val="left"/>
      <w:pPr>
        <w:ind w:left="2880" w:hanging="360"/>
      </w:pPr>
    </w:lvl>
    <w:lvl w:ilvl="4" w:tplc="91C6CC20">
      <w:start w:val="1"/>
      <w:numFmt w:val="lowerLetter"/>
      <w:lvlText w:val="%5."/>
      <w:lvlJc w:val="left"/>
      <w:pPr>
        <w:ind w:left="3600" w:hanging="360"/>
      </w:pPr>
    </w:lvl>
    <w:lvl w:ilvl="5" w:tplc="853E3194">
      <w:start w:val="1"/>
      <w:numFmt w:val="lowerRoman"/>
      <w:lvlText w:val="%6."/>
      <w:lvlJc w:val="right"/>
      <w:pPr>
        <w:ind w:left="4320" w:hanging="180"/>
      </w:pPr>
    </w:lvl>
    <w:lvl w:ilvl="6" w:tplc="753E6D0A">
      <w:start w:val="1"/>
      <w:numFmt w:val="decimal"/>
      <w:lvlText w:val="%7."/>
      <w:lvlJc w:val="left"/>
      <w:pPr>
        <w:ind w:left="5040" w:hanging="360"/>
      </w:pPr>
    </w:lvl>
    <w:lvl w:ilvl="7" w:tplc="94947AE0">
      <w:start w:val="1"/>
      <w:numFmt w:val="lowerLetter"/>
      <w:lvlText w:val="%8."/>
      <w:lvlJc w:val="left"/>
      <w:pPr>
        <w:ind w:left="5760" w:hanging="360"/>
      </w:pPr>
    </w:lvl>
    <w:lvl w:ilvl="8" w:tplc="50E4CA60">
      <w:start w:val="1"/>
      <w:numFmt w:val="lowerRoman"/>
      <w:lvlText w:val="%9."/>
      <w:lvlJc w:val="right"/>
      <w:pPr>
        <w:ind w:left="6480" w:hanging="180"/>
      </w:pPr>
    </w:lvl>
  </w:abstractNum>
  <w:abstractNum w:abstractNumId="32" w15:restartNumberingAfterBreak="0">
    <w:nsid w:val="595F5BD5"/>
    <w:multiLevelType w:val="multilevel"/>
    <w:tmpl w:val="55FE631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CA6914"/>
    <w:multiLevelType w:val="multilevel"/>
    <w:tmpl w:val="884EAC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A2710C9"/>
    <w:multiLevelType w:val="hybridMultilevel"/>
    <w:tmpl w:val="007A90A0"/>
    <w:lvl w:ilvl="0" w:tplc="BBD0C026">
      <w:start w:val="1"/>
      <w:numFmt w:val="decimal"/>
      <w:lvlText w:val="%1."/>
      <w:lvlJc w:val="left"/>
      <w:pPr>
        <w:ind w:left="720" w:hanging="360"/>
      </w:pPr>
    </w:lvl>
    <w:lvl w:ilvl="1" w:tplc="10FE536A">
      <w:start w:val="1"/>
      <w:numFmt w:val="lowerLetter"/>
      <w:lvlText w:val="%2."/>
      <w:lvlJc w:val="left"/>
      <w:pPr>
        <w:ind w:left="1440" w:hanging="360"/>
      </w:pPr>
    </w:lvl>
    <w:lvl w:ilvl="2" w:tplc="8C74BBCC">
      <w:start w:val="1"/>
      <w:numFmt w:val="lowerRoman"/>
      <w:lvlText w:val="%3."/>
      <w:lvlJc w:val="right"/>
      <w:pPr>
        <w:ind w:left="2160" w:hanging="180"/>
      </w:pPr>
    </w:lvl>
    <w:lvl w:ilvl="3" w:tplc="03065AE2">
      <w:start w:val="1"/>
      <w:numFmt w:val="decimal"/>
      <w:lvlText w:val="%4."/>
      <w:lvlJc w:val="left"/>
      <w:pPr>
        <w:ind w:left="2880" w:hanging="360"/>
      </w:pPr>
    </w:lvl>
    <w:lvl w:ilvl="4" w:tplc="290AECC0">
      <w:start w:val="1"/>
      <w:numFmt w:val="lowerLetter"/>
      <w:lvlText w:val="%5."/>
      <w:lvlJc w:val="left"/>
      <w:pPr>
        <w:ind w:left="3600" w:hanging="360"/>
      </w:pPr>
    </w:lvl>
    <w:lvl w:ilvl="5" w:tplc="34343B9C">
      <w:start w:val="1"/>
      <w:numFmt w:val="lowerRoman"/>
      <w:lvlText w:val="%6."/>
      <w:lvlJc w:val="right"/>
      <w:pPr>
        <w:ind w:left="4320" w:hanging="180"/>
      </w:pPr>
    </w:lvl>
    <w:lvl w:ilvl="6" w:tplc="60A4F338">
      <w:start w:val="1"/>
      <w:numFmt w:val="decimal"/>
      <w:lvlText w:val="%7."/>
      <w:lvlJc w:val="left"/>
      <w:pPr>
        <w:ind w:left="5040" w:hanging="360"/>
      </w:pPr>
    </w:lvl>
    <w:lvl w:ilvl="7" w:tplc="309E6996">
      <w:start w:val="1"/>
      <w:numFmt w:val="lowerLetter"/>
      <w:lvlText w:val="%8."/>
      <w:lvlJc w:val="left"/>
      <w:pPr>
        <w:ind w:left="5760" w:hanging="360"/>
      </w:pPr>
    </w:lvl>
    <w:lvl w:ilvl="8" w:tplc="0F78EB6E">
      <w:start w:val="1"/>
      <w:numFmt w:val="lowerRoman"/>
      <w:lvlText w:val="%9."/>
      <w:lvlJc w:val="right"/>
      <w:pPr>
        <w:ind w:left="6480" w:hanging="180"/>
      </w:pPr>
    </w:lvl>
  </w:abstractNum>
  <w:abstractNum w:abstractNumId="35" w15:restartNumberingAfterBreak="0">
    <w:nsid w:val="6ECB3082"/>
    <w:multiLevelType w:val="hybridMultilevel"/>
    <w:tmpl w:val="AED48B2A"/>
    <w:lvl w:ilvl="0" w:tplc="01F0A410">
      <w:start w:val="1"/>
      <w:numFmt w:val="decimal"/>
      <w:lvlText w:val="%1."/>
      <w:lvlJc w:val="left"/>
      <w:pPr>
        <w:ind w:left="720" w:hanging="360"/>
      </w:pPr>
      <w:rPr>
        <w:b/>
        <w:bCs/>
        <w:color w:val="C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CA5017"/>
    <w:multiLevelType w:val="multilevel"/>
    <w:tmpl w:val="46E09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0717C9"/>
    <w:multiLevelType w:val="multilevel"/>
    <w:tmpl w:val="3A288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E506CC"/>
    <w:multiLevelType w:val="multilevel"/>
    <w:tmpl w:val="D51C5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9B2753"/>
    <w:multiLevelType w:val="hybridMultilevel"/>
    <w:tmpl w:val="9F14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995443">
    <w:abstractNumId w:val="30"/>
  </w:num>
  <w:num w:numId="2" w16cid:durableId="1251549432">
    <w:abstractNumId w:val="34"/>
  </w:num>
  <w:num w:numId="3" w16cid:durableId="642930702">
    <w:abstractNumId w:val="11"/>
  </w:num>
  <w:num w:numId="4" w16cid:durableId="2089767078">
    <w:abstractNumId w:val="28"/>
  </w:num>
  <w:num w:numId="5" w16cid:durableId="1822042746">
    <w:abstractNumId w:val="21"/>
  </w:num>
  <w:num w:numId="6" w16cid:durableId="1319534482">
    <w:abstractNumId w:val="31"/>
  </w:num>
  <w:num w:numId="7" w16cid:durableId="1882473419">
    <w:abstractNumId w:val="15"/>
  </w:num>
  <w:num w:numId="8" w16cid:durableId="859466408">
    <w:abstractNumId w:val="4"/>
  </w:num>
  <w:num w:numId="9" w16cid:durableId="2120876460">
    <w:abstractNumId w:val="36"/>
  </w:num>
  <w:num w:numId="10" w16cid:durableId="1625692036">
    <w:abstractNumId w:val="25"/>
  </w:num>
  <w:num w:numId="11" w16cid:durableId="1471553086">
    <w:abstractNumId w:val="24"/>
  </w:num>
  <w:num w:numId="12" w16cid:durableId="387728682">
    <w:abstractNumId w:val="6"/>
  </w:num>
  <w:num w:numId="13" w16cid:durableId="421341861">
    <w:abstractNumId w:val="37"/>
  </w:num>
  <w:num w:numId="14" w16cid:durableId="278689310">
    <w:abstractNumId w:val="32"/>
  </w:num>
  <w:num w:numId="15" w16cid:durableId="1082609466">
    <w:abstractNumId w:val="26"/>
  </w:num>
  <w:num w:numId="16" w16cid:durableId="2113548885">
    <w:abstractNumId w:val="1"/>
  </w:num>
  <w:num w:numId="17" w16cid:durableId="2133282919">
    <w:abstractNumId w:val="19"/>
  </w:num>
  <w:num w:numId="18" w16cid:durableId="1945502549">
    <w:abstractNumId w:val="38"/>
  </w:num>
  <w:num w:numId="19" w16cid:durableId="1698696663">
    <w:abstractNumId w:val="3"/>
  </w:num>
  <w:num w:numId="20" w16cid:durableId="2047674709">
    <w:abstractNumId w:val="14"/>
  </w:num>
  <w:num w:numId="21" w16cid:durableId="1830823104">
    <w:abstractNumId w:val="9"/>
  </w:num>
  <w:num w:numId="22" w16cid:durableId="1613973004">
    <w:abstractNumId w:val="18"/>
  </w:num>
  <w:num w:numId="23" w16cid:durableId="1526208176">
    <w:abstractNumId w:val="27"/>
  </w:num>
  <w:num w:numId="24" w16cid:durableId="493686875">
    <w:abstractNumId w:val="35"/>
  </w:num>
  <w:num w:numId="25" w16cid:durableId="429854935">
    <w:abstractNumId w:val="12"/>
  </w:num>
  <w:num w:numId="26" w16cid:durableId="1604878140">
    <w:abstractNumId w:val="8"/>
  </w:num>
  <w:num w:numId="27" w16cid:durableId="481388536">
    <w:abstractNumId w:val="10"/>
  </w:num>
  <w:num w:numId="28" w16cid:durableId="1557625585">
    <w:abstractNumId w:val="16"/>
  </w:num>
  <w:num w:numId="29" w16cid:durableId="218828163">
    <w:abstractNumId w:val="17"/>
  </w:num>
  <w:num w:numId="30" w16cid:durableId="1857648024">
    <w:abstractNumId w:val="33"/>
  </w:num>
  <w:num w:numId="31" w16cid:durableId="608853027">
    <w:abstractNumId w:val="7"/>
  </w:num>
  <w:num w:numId="32" w16cid:durableId="904802306">
    <w:abstractNumId w:val="23"/>
  </w:num>
  <w:num w:numId="33" w16cid:durableId="748383351">
    <w:abstractNumId w:val="13"/>
  </w:num>
  <w:num w:numId="34" w16cid:durableId="593978550">
    <w:abstractNumId w:val="29"/>
  </w:num>
  <w:num w:numId="35" w16cid:durableId="1758673821">
    <w:abstractNumId w:val="20"/>
  </w:num>
  <w:num w:numId="36" w16cid:durableId="955870644">
    <w:abstractNumId w:val="5"/>
  </w:num>
  <w:num w:numId="37" w16cid:durableId="1096906475">
    <w:abstractNumId w:val="0"/>
  </w:num>
  <w:num w:numId="38" w16cid:durableId="1926188523">
    <w:abstractNumId w:val="2"/>
  </w:num>
  <w:num w:numId="39" w16cid:durableId="408769994">
    <w:abstractNumId w:val="39"/>
  </w:num>
  <w:num w:numId="40" w16cid:durableId="15180830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9C"/>
    <w:rsid w:val="00003753"/>
    <w:rsid w:val="000123CE"/>
    <w:rsid w:val="00013ACD"/>
    <w:rsid w:val="0001653B"/>
    <w:rsid w:val="0002019F"/>
    <w:rsid w:val="00024B8E"/>
    <w:rsid w:val="0002760C"/>
    <w:rsid w:val="00035F85"/>
    <w:rsid w:val="000363A4"/>
    <w:rsid w:val="00036D8C"/>
    <w:rsid w:val="000378A0"/>
    <w:rsid w:val="00044055"/>
    <w:rsid w:val="000505AC"/>
    <w:rsid w:val="00054C69"/>
    <w:rsid w:val="000571E4"/>
    <w:rsid w:val="00063F68"/>
    <w:rsid w:val="0007117A"/>
    <w:rsid w:val="00080071"/>
    <w:rsid w:val="000824BB"/>
    <w:rsid w:val="000860F1"/>
    <w:rsid w:val="000871D4"/>
    <w:rsid w:val="00087DFE"/>
    <w:rsid w:val="000999CA"/>
    <w:rsid w:val="000A017E"/>
    <w:rsid w:val="000A227A"/>
    <w:rsid w:val="000A5B3A"/>
    <w:rsid w:val="000B7694"/>
    <w:rsid w:val="000C03D2"/>
    <w:rsid w:val="000C2603"/>
    <w:rsid w:val="000C27C0"/>
    <w:rsid w:val="000C3D5A"/>
    <w:rsid w:val="000D5E0E"/>
    <w:rsid w:val="000E359F"/>
    <w:rsid w:val="000E369A"/>
    <w:rsid w:val="000F1935"/>
    <w:rsid w:val="000F4603"/>
    <w:rsid w:val="000F49AD"/>
    <w:rsid w:val="000F7AC2"/>
    <w:rsid w:val="00113653"/>
    <w:rsid w:val="00122135"/>
    <w:rsid w:val="0012497B"/>
    <w:rsid w:val="00124B99"/>
    <w:rsid w:val="00124BA0"/>
    <w:rsid w:val="00136D0C"/>
    <w:rsid w:val="0014118D"/>
    <w:rsid w:val="0014405E"/>
    <w:rsid w:val="00166BE4"/>
    <w:rsid w:val="001A4D24"/>
    <w:rsid w:val="001B7671"/>
    <w:rsid w:val="001BFCB6"/>
    <w:rsid w:val="001C2E9E"/>
    <w:rsid w:val="001C32D3"/>
    <w:rsid w:val="001D3181"/>
    <w:rsid w:val="001D6F55"/>
    <w:rsid w:val="001D73FB"/>
    <w:rsid w:val="001E152A"/>
    <w:rsid w:val="001E5F65"/>
    <w:rsid w:val="001F0710"/>
    <w:rsid w:val="001F5DB9"/>
    <w:rsid w:val="0020FAC5"/>
    <w:rsid w:val="00216C47"/>
    <w:rsid w:val="00217266"/>
    <w:rsid w:val="00226689"/>
    <w:rsid w:val="0023064D"/>
    <w:rsid w:val="00230779"/>
    <w:rsid w:val="00254728"/>
    <w:rsid w:val="00256AAE"/>
    <w:rsid w:val="002625F8"/>
    <w:rsid w:val="002678BB"/>
    <w:rsid w:val="002701E5"/>
    <w:rsid w:val="00297474"/>
    <w:rsid w:val="002A733D"/>
    <w:rsid w:val="002B14BB"/>
    <w:rsid w:val="002C3F5D"/>
    <w:rsid w:val="002C3F87"/>
    <w:rsid w:val="002C4B22"/>
    <w:rsid w:val="002C4B3F"/>
    <w:rsid w:val="002E3436"/>
    <w:rsid w:val="002E54E7"/>
    <w:rsid w:val="002F7F54"/>
    <w:rsid w:val="00303808"/>
    <w:rsid w:val="00304DB7"/>
    <w:rsid w:val="003126C8"/>
    <w:rsid w:val="0032197C"/>
    <w:rsid w:val="003355D6"/>
    <w:rsid w:val="00345B28"/>
    <w:rsid w:val="00350FEC"/>
    <w:rsid w:val="00351302"/>
    <w:rsid w:val="0036015F"/>
    <w:rsid w:val="0036483D"/>
    <w:rsid w:val="0038342B"/>
    <w:rsid w:val="0039152E"/>
    <w:rsid w:val="00391A45"/>
    <w:rsid w:val="00394949"/>
    <w:rsid w:val="00397509"/>
    <w:rsid w:val="003A1960"/>
    <w:rsid w:val="003A4EA4"/>
    <w:rsid w:val="003A78E7"/>
    <w:rsid w:val="003B0FB2"/>
    <w:rsid w:val="003B2597"/>
    <w:rsid w:val="003B2C03"/>
    <w:rsid w:val="003C4324"/>
    <w:rsid w:val="003D14DB"/>
    <w:rsid w:val="003D7662"/>
    <w:rsid w:val="003E688E"/>
    <w:rsid w:val="00402C87"/>
    <w:rsid w:val="00406042"/>
    <w:rsid w:val="004200A3"/>
    <w:rsid w:val="00421991"/>
    <w:rsid w:val="00435DDC"/>
    <w:rsid w:val="00456887"/>
    <w:rsid w:val="00461BAE"/>
    <w:rsid w:val="004769EA"/>
    <w:rsid w:val="00480010"/>
    <w:rsid w:val="00480E37"/>
    <w:rsid w:val="0048434D"/>
    <w:rsid w:val="0048691D"/>
    <w:rsid w:val="00494444"/>
    <w:rsid w:val="004A0CED"/>
    <w:rsid w:val="004A410B"/>
    <w:rsid w:val="004A5495"/>
    <w:rsid w:val="004B4820"/>
    <w:rsid w:val="004B4886"/>
    <w:rsid w:val="004B7317"/>
    <w:rsid w:val="004C17AF"/>
    <w:rsid w:val="004C3614"/>
    <w:rsid w:val="004D0BAD"/>
    <w:rsid w:val="004D601F"/>
    <w:rsid w:val="004E0EC7"/>
    <w:rsid w:val="004F2D93"/>
    <w:rsid w:val="004F32DC"/>
    <w:rsid w:val="0050335C"/>
    <w:rsid w:val="00505B69"/>
    <w:rsid w:val="00511111"/>
    <w:rsid w:val="00514A63"/>
    <w:rsid w:val="00521A45"/>
    <w:rsid w:val="00523D39"/>
    <w:rsid w:val="00531DC6"/>
    <w:rsid w:val="0055263E"/>
    <w:rsid w:val="005546AF"/>
    <w:rsid w:val="0056D2EB"/>
    <w:rsid w:val="0057036B"/>
    <w:rsid w:val="00571BE3"/>
    <w:rsid w:val="00572580"/>
    <w:rsid w:val="00586184"/>
    <w:rsid w:val="0059127A"/>
    <w:rsid w:val="00592EB2"/>
    <w:rsid w:val="005B2692"/>
    <w:rsid w:val="005B61E2"/>
    <w:rsid w:val="005C2380"/>
    <w:rsid w:val="005D7896"/>
    <w:rsid w:val="005E098D"/>
    <w:rsid w:val="005F459D"/>
    <w:rsid w:val="00601BA6"/>
    <w:rsid w:val="00603BEC"/>
    <w:rsid w:val="006179F4"/>
    <w:rsid w:val="006421F1"/>
    <w:rsid w:val="00653E56"/>
    <w:rsid w:val="00680F9C"/>
    <w:rsid w:val="00682413"/>
    <w:rsid w:val="00692589"/>
    <w:rsid w:val="00696655"/>
    <w:rsid w:val="006A5CF6"/>
    <w:rsid w:val="006B6683"/>
    <w:rsid w:val="006F6F73"/>
    <w:rsid w:val="007021EF"/>
    <w:rsid w:val="00720375"/>
    <w:rsid w:val="00721220"/>
    <w:rsid w:val="00723EC3"/>
    <w:rsid w:val="00737BCA"/>
    <w:rsid w:val="00741E03"/>
    <w:rsid w:val="007655CD"/>
    <w:rsid w:val="007656AC"/>
    <w:rsid w:val="00776676"/>
    <w:rsid w:val="00785CCC"/>
    <w:rsid w:val="00786830"/>
    <w:rsid w:val="00790627"/>
    <w:rsid w:val="00790B66"/>
    <w:rsid w:val="00795846"/>
    <w:rsid w:val="007A3E28"/>
    <w:rsid w:val="007A555A"/>
    <w:rsid w:val="007B4003"/>
    <w:rsid w:val="007B6FCE"/>
    <w:rsid w:val="007C3499"/>
    <w:rsid w:val="007D672F"/>
    <w:rsid w:val="007E0E66"/>
    <w:rsid w:val="007F0782"/>
    <w:rsid w:val="007F5B9C"/>
    <w:rsid w:val="00803A17"/>
    <w:rsid w:val="008272D2"/>
    <w:rsid w:val="008443B6"/>
    <w:rsid w:val="00851CF8"/>
    <w:rsid w:val="008536A3"/>
    <w:rsid w:val="00854777"/>
    <w:rsid w:val="00863580"/>
    <w:rsid w:val="00880824"/>
    <w:rsid w:val="00893627"/>
    <w:rsid w:val="008B3C03"/>
    <w:rsid w:val="008C7A3A"/>
    <w:rsid w:val="008D6307"/>
    <w:rsid w:val="008E2097"/>
    <w:rsid w:val="008E30BB"/>
    <w:rsid w:val="008F56E5"/>
    <w:rsid w:val="00900BFC"/>
    <w:rsid w:val="009119DC"/>
    <w:rsid w:val="0091705F"/>
    <w:rsid w:val="00933017"/>
    <w:rsid w:val="00943FBC"/>
    <w:rsid w:val="009655AB"/>
    <w:rsid w:val="00977C30"/>
    <w:rsid w:val="009A12AC"/>
    <w:rsid w:val="009A4E1A"/>
    <w:rsid w:val="009A8D6A"/>
    <w:rsid w:val="009B0C26"/>
    <w:rsid w:val="009B1A4E"/>
    <w:rsid w:val="009B3966"/>
    <w:rsid w:val="009D10F0"/>
    <w:rsid w:val="009E0CF8"/>
    <w:rsid w:val="009E6F59"/>
    <w:rsid w:val="009E79B9"/>
    <w:rsid w:val="009F2B07"/>
    <w:rsid w:val="00A06D3E"/>
    <w:rsid w:val="00A10332"/>
    <w:rsid w:val="00A142EA"/>
    <w:rsid w:val="00A27EB7"/>
    <w:rsid w:val="00A31763"/>
    <w:rsid w:val="00A33370"/>
    <w:rsid w:val="00A47AC3"/>
    <w:rsid w:val="00A60C70"/>
    <w:rsid w:val="00A67C87"/>
    <w:rsid w:val="00A80883"/>
    <w:rsid w:val="00A91004"/>
    <w:rsid w:val="00A95047"/>
    <w:rsid w:val="00A95054"/>
    <w:rsid w:val="00AA223C"/>
    <w:rsid w:val="00AC39EC"/>
    <w:rsid w:val="00AC3CE3"/>
    <w:rsid w:val="00AD6DB5"/>
    <w:rsid w:val="00AE15E6"/>
    <w:rsid w:val="00AE5F89"/>
    <w:rsid w:val="00B0073F"/>
    <w:rsid w:val="00B234C5"/>
    <w:rsid w:val="00B23BD8"/>
    <w:rsid w:val="00B2602C"/>
    <w:rsid w:val="00B265F9"/>
    <w:rsid w:val="00B4147D"/>
    <w:rsid w:val="00B51117"/>
    <w:rsid w:val="00B53B98"/>
    <w:rsid w:val="00B54862"/>
    <w:rsid w:val="00B55E5D"/>
    <w:rsid w:val="00B66BFC"/>
    <w:rsid w:val="00B71647"/>
    <w:rsid w:val="00B80775"/>
    <w:rsid w:val="00B82D50"/>
    <w:rsid w:val="00B83747"/>
    <w:rsid w:val="00B868E9"/>
    <w:rsid w:val="00B95606"/>
    <w:rsid w:val="00BA3CA2"/>
    <w:rsid w:val="00BD3F41"/>
    <w:rsid w:val="00BD44E8"/>
    <w:rsid w:val="00BD776E"/>
    <w:rsid w:val="00BD77F0"/>
    <w:rsid w:val="00BE29A6"/>
    <w:rsid w:val="00BE4CD8"/>
    <w:rsid w:val="00BF5332"/>
    <w:rsid w:val="00BF6C7F"/>
    <w:rsid w:val="00C17C80"/>
    <w:rsid w:val="00C22F65"/>
    <w:rsid w:val="00C261D0"/>
    <w:rsid w:val="00C31D35"/>
    <w:rsid w:val="00C418F3"/>
    <w:rsid w:val="00C54900"/>
    <w:rsid w:val="00C54E87"/>
    <w:rsid w:val="00C72DC5"/>
    <w:rsid w:val="00C743C7"/>
    <w:rsid w:val="00C8338F"/>
    <w:rsid w:val="00C84D20"/>
    <w:rsid w:val="00C96DD1"/>
    <w:rsid w:val="00C97EEC"/>
    <w:rsid w:val="00CA0B5D"/>
    <w:rsid w:val="00CB1C2A"/>
    <w:rsid w:val="00CC5AED"/>
    <w:rsid w:val="00CC70E2"/>
    <w:rsid w:val="00CD7988"/>
    <w:rsid w:val="00CE51FC"/>
    <w:rsid w:val="00CE660B"/>
    <w:rsid w:val="00CF249A"/>
    <w:rsid w:val="00D05BF7"/>
    <w:rsid w:val="00D06DB3"/>
    <w:rsid w:val="00D12165"/>
    <w:rsid w:val="00D174A2"/>
    <w:rsid w:val="00D276BC"/>
    <w:rsid w:val="00D307B7"/>
    <w:rsid w:val="00D34A55"/>
    <w:rsid w:val="00D34B27"/>
    <w:rsid w:val="00D43BEE"/>
    <w:rsid w:val="00D457E5"/>
    <w:rsid w:val="00D51BF4"/>
    <w:rsid w:val="00D5640C"/>
    <w:rsid w:val="00D5736A"/>
    <w:rsid w:val="00D5FB1C"/>
    <w:rsid w:val="00D603CE"/>
    <w:rsid w:val="00D61315"/>
    <w:rsid w:val="00D66557"/>
    <w:rsid w:val="00D66CC1"/>
    <w:rsid w:val="00D919A4"/>
    <w:rsid w:val="00D93932"/>
    <w:rsid w:val="00D96AF1"/>
    <w:rsid w:val="00DA0DA8"/>
    <w:rsid w:val="00DA2A47"/>
    <w:rsid w:val="00DA3A71"/>
    <w:rsid w:val="00DA62D7"/>
    <w:rsid w:val="00DB082F"/>
    <w:rsid w:val="00DC07D0"/>
    <w:rsid w:val="00DC3F56"/>
    <w:rsid w:val="00DD07DC"/>
    <w:rsid w:val="00DD319F"/>
    <w:rsid w:val="00DD35FC"/>
    <w:rsid w:val="00DE4E72"/>
    <w:rsid w:val="00DEE91B"/>
    <w:rsid w:val="00DF4C2D"/>
    <w:rsid w:val="00DF692D"/>
    <w:rsid w:val="00E01280"/>
    <w:rsid w:val="00E11F77"/>
    <w:rsid w:val="00E1E59A"/>
    <w:rsid w:val="00E318E9"/>
    <w:rsid w:val="00E31BB5"/>
    <w:rsid w:val="00E331B8"/>
    <w:rsid w:val="00E406EA"/>
    <w:rsid w:val="00E418B9"/>
    <w:rsid w:val="00E43650"/>
    <w:rsid w:val="00E473BA"/>
    <w:rsid w:val="00E6141E"/>
    <w:rsid w:val="00E63AF6"/>
    <w:rsid w:val="00E66D8E"/>
    <w:rsid w:val="00E8037E"/>
    <w:rsid w:val="00E83B1F"/>
    <w:rsid w:val="00E868A4"/>
    <w:rsid w:val="00E95387"/>
    <w:rsid w:val="00E965F4"/>
    <w:rsid w:val="00E96897"/>
    <w:rsid w:val="00EA1AE6"/>
    <w:rsid w:val="00EA2BE3"/>
    <w:rsid w:val="00EB1C2E"/>
    <w:rsid w:val="00EB7744"/>
    <w:rsid w:val="00EC097A"/>
    <w:rsid w:val="00EC1552"/>
    <w:rsid w:val="00EC24F8"/>
    <w:rsid w:val="00ED2279"/>
    <w:rsid w:val="00EE11D3"/>
    <w:rsid w:val="00EE1C6D"/>
    <w:rsid w:val="00EE34FA"/>
    <w:rsid w:val="00EF058A"/>
    <w:rsid w:val="00EF3608"/>
    <w:rsid w:val="00EF76ED"/>
    <w:rsid w:val="00F00276"/>
    <w:rsid w:val="00F02670"/>
    <w:rsid w:val="00F042AF"/>
    <w:rsid w:val="00F142B0"/>
    <w:rsid w:val="00F20BEC"/>
    <w:rsid w:val="00F20CB1"/>
    <w:rsid w:val="00F2310D"/>
    <w:rsid w:val="00F25659"/>
    <w:rsid w:val="00F35256"/>
    <w:rsid w:val="00F36512"/>
    <w:rsid w:val="00F57329"/>
    <w:rsid w:val="00F73A41"/>
    <w:rsid w:val="00F77232"/>
    <w:rsid w:val="00F77F5D"/>
    <w:rsid w:val="00F93F95"/>
    <w:rsid w:val="00F94D6D"/>
    <w:rsid w:val="00F97AC2"/>
    <w:rsid w:val="00FB0273"/>
    <w:rsid w:val="00FB02AA"/>
    <w:rsid w:val="00FB0709"/>
    <w:rsid w:val="00FB0DB3"/>
    <w:rsid w:val="00FB5A29"/>
    <w:rsid w:val="00FC0873"/>
    <w:rsid w:val="00FC13B0"/>
    <w:rsid w:val="00FC1F37"/>
    <w:rsid w:val="00FC230C"/>
    <w:rsid w:val="00FC3DBD"/>
    <w:rsid w:val="00FC7C31"/>
    <w:rsid w:val="00FD3E10"/>
    <w:rsid w:val="00FD52F6"/>
    <w:rsid w:val="00FF7D2C"/>
    <w:rsid w:val="0134A2E3"/>
    <w:rsid w:val="014436E2"/>
    <w:rsid w:val="01469AFC"/>
    <w:rsid w:val="01631304"/>
    <w:rsid w:val="01DDAF1D"/>
    <w:rsid w:val="01DED01F"/>
    <w:rsid w:val="02275B1B"/>
    <w:rsid w:val="022E8B05"/>
    <w:rsid w:val="02386D32"/>
    <w:rsid w:val="023FB0AB"/>
    <w:rsid w:val="024A4B44"/>
    <w:rsid w:val="025D1C73"/>
    <w:rsid w:val="02638067"/>
    <w:rsid w:val="027C778B"/>
    <w:rsid w:val="029D65CB"/>
    <w:rsid w:val="02E22991"/>
    <w:rsid w:val="02E55096"/>
    <w:rsid w:val="02EA9E00"/>
    <w:rsid w:val="02EF248F"/>
    <w:rsid w:val="02FE0E45"/>
    <w:rsid w:val="0360F864"/>
    <w:rsid w:val="0374F9F5"/>
    <w:rsid w:val="0391A45E"/>
    <w:rsid w:val="03931EC4"/>
    <w:rsid w:val="03DDB54D"/>
    <w:rsid w:val="03E0B8C4"/>
    <w:rsid w:val="0412E530"/>
    <w:rsid w:val="042F23D1"/>
    <w:rsid w:val="043DE321"/>
    <w:rsid w:val="043F8246"/>
    <w:rsid w:val="0442E322"/>
    <w:rsid w:val="04556676"/>
    <w:rsid w:val="045B275A"/>
    <w:rsid w:val="04927399"/>
    <w:rsid w:val="04BE722D"/>
    <w:rsid w:val="04D3D97F"/>
    <w:rsid w:val="0527FDC3"/>
    <w:rsid w:val="0532B35F"/>
    <w:rsid w:val="05391C79"/>
    <w:rsid w:val="054DA3CF"/>
    <w:rsid w:val="0557700F"/>
    <w:rsid w:val="0557BB94"/>
    <w:rsid w:val="05D27AD2"/>
    <w:rsid w:val="05DD31D9"/>
    <w:rsid w:val="05ECF68C"/>
    <w:rsid w:val="05EF26C5"/>
    <w:rsid w:val="06111867"/>
    <w:rsid w:val="06230C43"/>
    <w:rsid w:val="0629C6A3"/>
    <w:rsid w:val="06706439"/>
    <w:rsid w:val="0691FD3B"/>
    <w:rsid w:val="069D87D6"/>
    <w:rsid w:val="06B6147E"/>
    <w:rsid w:val="06C76631"/>
    <w:rsid w:val="06EC7613"/>
    <w:rsid w:val="06F59448"/>
    <w:rsid w:val="0710B341"/>
    <w:rsid w:val="07595657"/>
    <w:rsid w:val="07698D47"/>
    <w:rsid w:val="076C73EE"/>
    <w:rsid w:val="07834223"/>
    <w:rsid w:val="07A9AB92"/>
    <w:rsid w:val="07A9F50D"/>
    <w:rsid w:val="07AC9BD9"/>
    <w:rsid w:val="07ACE691"/>
    <w:rsid w:val="07B2347B"/>
    <w:rsid w:val="07EFA3E5"/>
    <w:rsid w:val="07F63ED9"/>
    <w:rsid w:val="080DA669"/>
    <w:rsid w:val="0856A321"/>
    <w:rsid w:val="08695F31"/>
    <w:rsid w:val="0879A301"/>
    <w:rsid w:val="08AD02F5"/>
    <w:rsid w:val="08C2FCF9"/>
    <w:rsid w:val="08E7E3CA"/>
    <w:rsid w:val="09011578"/>
    <w:rsid w:val="09023411"/>
    <w:rsid w:val="090C7362"/>
    <w:rsid w:val="093C4027"/>
    <w:rsid w:val="0951C7AE"/>
    <w:rsid w:val="095AE3A8"/>
    <w:rsid w:val="09772A97"/>
    <w:rsid w:val="09C54588"/>
    <w:rsid w:val="09D880C7"/>
    <w:rsid w:val="09E2310A"/>
    <w:rsid w:val="09E7D26A"/>
    <w:rsid w:val="09EC8866"/>
    <w:rsid w:val="0A383DE1"/>
    <w:rsid w:val="0A4125C0"/>
    <w:rsid w:val="0A430B3A"/>
    <w:rsid w:val="0A5E84CA"/>
    <w:rsid w:val="0A9F0741"/>
    <w:rsid w:val="0AB38EF8"/>
    <w:rsid w:val="0AF3565D"/>
    <w:rsid w:val="0B144DFE"/>
    <w:rsid w:val="0B312B33"/>
    <w:rsid w:val="0B698CD4"/>
    <w:rsid w:val="0B92FD56"/>
    <w:rsid w:val="0B96868B"/>
    <w:rsid w:val="0BA04FB2"/>
    <w:rsid w:val="0BAFAD55"/>
    <w:rsid w:val="0BEDF052"/>
    <w:rsid w:val="0BF2DBE4"/>
    <w:rsid w:val="0BF73098"/>
    <w:rsid w:val="0C17CEA9"/>
    <w:rsid w:val="0C2FF295"/>
    <w:rsid w:val="0C64AE97"/>
    <w:rsid w:val="0C68CEA5"/>
    <w:rsid w:val="0C6C6535"/>
    <w:rsid w:val="0C70770E"/>
    <w:rsid w:val="0C730867"/>
    <w:rsid w:val="0C90FF44"/>
    <w:rsid w:val="0C91722F"/>
    <w:rsid w:val="0CCED127"/>
    <w:rsid w:val="0D078CEF"/>
    <w:rsid w:val="0D099691"/>
    <w:rsid w:val="0D3FE6B8"/>
    <w:rsid w:val="0D4BE5C2"/>
    <w:rsid w:val="0DCA7A8E"/>
    <w:rsid w:val="0E02E5C3"/>
    <w:rsid w:val="0E095661"/>
    <w:rsid w:val="0E156F48"/>
    <w:rsid w:val="0E1BC8D0"/>
    <w:rsid w:val="0E31938A"/>
    <w:rsid w:val="0E736656"/>
    <w:rsid w:val="0E7366BD"/>
    <w:rsid w:val="0E8044D5"/>
    <w:rsid w:val="0E8FE03A"/>
    <w:rsid w:val="0E95427B"/>
    <w:rsid w:val="0EA48FC6"/>
    <w:rsid w:val="0EA97384"/>
    <w:rsid w:val="0ECBB7F6"/>
    <w:rsid w:val="0EF3C09E"/>
    <w:rsid w:val="0EF5C2E3"/>
    <w:rsid w:val="0EFD56E4"/>
    <w:rsid w:val="0F02B168"/>
    <w:rsid w:val="0F0C21EE"/>
    <w:rsid w:val="0F1D02CE"/>
    <w:rsid w:val="0F2C4428"/>
    <w:rsid w:val="0F3915DF"/>
    <w:rsid w:val="0F41D791"/>
    <w:rsid w:val="0F546263"/>
    <w:rsid w:val="0F5EB6CB"/>
    <w:rsid w:val="0F5F9408"/>
    <w:rsid w:val="0F601A1D"/>
    <w:rsid w:val="0F632709"/>
    <w:rsid w:val="0F737C4F"/>
    <w:rsid w:val="0F876C2F"/>
    <w:rsid w:val="0FAED505"/>
    <w:rsid w:val="0FB14013"/>
    <w:rsid w:val="0FB53993"/>
    <w:rsid w:val="0FDF3FFC"/>
    <w:rsid w:val="0FE1F1C1"/>
    <w:rsid w:val="0FF59EE1"/>
    <w:rsid w:val="0FF8A07F"/>
    <w:rsid w:val="0FFC7067"/>
    <w:rsid w:val="10290E5F"/>
    <w:rsid w:val="104665D9"/>
    <w:rsid w:val="105EA36A"/>
    <w:rsid w:val="10769F39"/>
    <w:rsid w:val="10843081"/>
    <w:rsid w:val="10883C81"/>
    <w:rsid w:val="1092AA84"/>
    <w:rsid w:val="1105A8BC"/>
    <w:rsid w:val="112C4696"/>
    <w:rsid w:val="1135007F"/>
    <w:rsid w:val="11393F36"/>
    <w:rsid w:val="11454C76"/>
    <w:rsid w:val="11686C64"/>
    <w:rsid w:val="116990BB"/>
    <w:rsid w:val="1179E8B8"/>
    <w:rsid w:val="118AC055"/>
    <w:rsid w:val="118FB9ED"/>
    <w:rsid w:val="11BB22A6"/>
    <w:rsid w:val="11BBF33C"/>
    <w:rsid w:val="11BF367A"/>
    <w:rsid w:val="11C923A7"/>
    <w:rsid w:val="11CC949A"/>
    <w:rsid w:val="11DA7620"/>
    <w:rsid w:val="11E0D363"/>
    <w:rsid w:val="11E3640F"/>
    <w:rsid w:val="11E795A7"/>
    <w:rsid w:val="11F13B11"/>
    <w:rsid w:val="120E6FF8"/>
    <w:rsid w:val="12104FBD"/>
    <w:rsid w:val="1222D987"/>
    <w:rsid w:val="124FE743"/>
    <w:rsid w:val="125890FE"/>
    <w:rsid w:val="126F222A"/>
    <w:rsid w:val="12A6C8A8"/>
    <w:rsid w:val="12B898E1"/>
    <w:rsid w:val="12C91707"/>
    <w:rsid w:val="12DF0BDB"/>
    <w:rsid w:val="130E8150"/>
    <w:rsid w:val="13391E56"/>
    <w:rsid w:val="134136B7"/>
    <w:rsid w:val="1351DCC9"/>
    <w:rsid w:val="135235C6"/>
    <w:rsid w:val="136E54AF"/>
    <w:rsid w:val="1370AC78"/>
    <w:rsid w:val="138B7296"/>
    <w:rsid w:val="139EBD62"/>
    <w:rsid w:val="13AA4CE8"/>
    <w:rsid w:val="13ACFD2B"/>
    <w:rsid w:val="13B3945D"/>
    <w:rsid w:val="13D38A4A"/>
    <w:rsid w:val="13D79286"/>
    <w:rsid w:val="13DB7B83"/>
    <w:rsid w:val="13DD6337"/>
    <w:rsid w:val="13E8AAB4"/>
    <w:rsid w:val="13E9DD3F"/>
    <w:rsid w:val="13F7BE35"/>
    <w:rsid w:val="143038A2"/>
    <w:rsid w:val="143F438D"/>
    <w:rsid w:val="144249F8"/>
    <w:rsid w:val="1454923B"/>
    <w:rsid w:val="14599E6C"/>
    <w:rsid w:val="1460C720"/>
    <w:rsid w:val="14744DBD"/>
    <w:rsid w:val="14C2F74C"/>
    <w:rsid w:val="14D76C1E"/>
    <w:rsid w:val="14E845BC"/>
    <w:rsid w:val="14EB479E"/>
    <w:rsid w:val="151DE3D7"/>
    <w:rsid w:val="152A9AB3"/>
    <w:rsid w:val="15409321"/>
    <w:rsid w:val="154FA68C"/>
    <w:rsid w:val="15835995"/>
    <w:rsid w:val="1592F134"/>
    <w:rsid w:val="15992C13"/>
    <w:rsid w:val="15B110D4"/>
    <w:rsid w:val="15B348B6"/>
    <w:rsid w:val="15F00927"/>
    <w:rsid w:val="160E7EAA"/>
    <w:rsid w:val="16281ADC"/>
    <w:rsid w:val="162CD377"/>
    <w:rsid w:val="1636D837"/>
    <w:rsid w:val="16431220"/>
    <w:rsid w:val="166802EE"/>
    <w:rsid w:val="166E2BB4"/>
    <w:rsid w:val="16726293"/>
    <w:rsid w:val="1672BAB5"/>
    <w:rsid w:val="16A86074"/>
    <w:rsid w:val="16BA432C"/>
    <w:rsid w:val="16C1610A"/>
    <w:rsid w:val="1703C1AE"/>
    <w:rsid w:val="170E1921"/>
    <w:rsid w:val="171F0A16"/>
    <w:rsid w:val="173116F6"/>
    <w:rsid w:val="173CCA0A"/>
    <w:rsid w:val="17552D1B"/>
    <w:rsid w:val="1757B259"/>
    <w:rsid w:val="1762A97B"/>
    <w:rsid w:val="1774ADB6"/>
    <w:rsid w:val="1779717E"/>
    <w:rsid w:val="178C5CA7"/>
    <w:rsid w:val="179130C3"/>
    <w:rsid w:val="17B0E72A"/>
    <w:rsid w:val="17BC2FBE"/>
    <w:rsid w:val="17C102CD"/>
    <w:rsid w:val="17D75042"/>
    <w:rsid w:val="18187F1B"/>
    <w:rsid w:val="181A4212"/>
    <w:rsid w:val="182DEB47"/>
    <w:rsid w:val="1842D6AD"/>
    <w:rsid w:val="18437002"/>
    <w:rsid w:val="18510405"/>
    <w:rsid w:val="1879D27F"/>
    <w:rsid w:val="188E8CF4"/>
    <w:rsid w:val="18B3847D"/>
    <w:rsid w:val="18B93736"/>
    <w:rsid w:val="18BF7AE9"/>
    <w:rsid w:val="18C02A0D"/>
    <w:rsid w:val="18D16E5D"/>
    <w:rsid w:val="18F42D56"/>
    <w:rsid w:val="19031D0A"/>
    <w:rsid w:val="1916A0BA"/>
    <w:rsid w:val="192A5DE6"/>
    <w:rsid w:val="192F46E2"/>
    <w:rsid w:val="193884B7"/>
    <w:rsid w:val="194CAC90"/>
    <w:rsid w:val="19566251"/>
    <w:rsid w:val="1968B0A4"/>
    <w:rsid w:val="1991A828"/>
    <w:rsid w:val="1995BA84"/>
    <w:rsid w:val="19A18B42"/>
    <w:rsid w:val="19B67EEE"/>
    <w:rsid w:val="19EAAFBE"/>
    <w:rsid w:val="19EDFEAF"/>
    <w:rsid w:val="1A37E02D"/>
    <w:rsid w:val="1A393F8D"/>
    <w:rsid w:val="1A52BF27"/>
    <w:rsid w:val="1A55A1B7"/>
    <w:rsid w:val="1A5CE3C4"/>
    <w:rsid w:val="1A74BB1A"/>
    <w:rsid w:val="1A76C08A"/>
    <w:rsid w:val="1A77176D"/>
    <w:rsid w:val="1AF69444"/>
    <w:rsid w:val="1AFC4FFA"/>
    <w:rsid w:val="1B04F56B"/>
    <w:rsid w:val="1B08BE6F"/>
    <w:rsid w:val="1B0CB144"/>
    <w:rsid w:val="1B1AE777"/>
    <w:rsid w:val="1B2E1081"/>
    <w:rsid w:val="1B467F88"/>
    <w:rsid w:val="1B6059F8"/>
    <w:rsid w:val="1B72C292"/>
    <w:rsid w:val="1B75D6BE"/>
    <w:rsid w:val="1B7A1CCA"/>
    <w:rsid w:val="1B96DB6D"/>
    <w:rsid w:val="1BAC4CEE"/>
    <w:rsid w:val="1BFBA276"/>
    <w:rsid w:val="1BFDD158"/>
    <w:rsid w:val="1BFEAB8C"/>
    <w:rsid w:val="1C19E818"/>
    <w:rsid w:val="1C220C9D"/>
    <w:rsid w:val="1C35912B"/>
    <w:rsid w:val="1C5A6E55"/>
    <w:rsid w:val="1C5F4922"/>
    <w:rsid w:val="1C709E37"/>
    <w:rsid w:val="1C7E6D6D"/>
    <w:rsid w:val="1C8DB7E4"/>
    <w:rsid w:val="1C98B098"/>
    <w:rsid w:val="1C9DEB5C"/>
    <w:rsid w:val="1CA424D4"/>
    <w:rsid w:val="1CBBB661"/>
    <w:rsid w:val="1CD9C97E"/>
    <w:rsid w:val="1CE3B7EA"/>
    <w:rsid w:val="1CFA8D61"/>
    <w:rsid w:val="1D030936"/>
    <w:rsid w:val="1D49146B"/>
    <w:rsid w:val="1D49601A"/>
    <w:rsid w:val="1D5E3167"/>
    <w:rsid w:val="1D610593"/>
    <w:rsid w:val="1D7CDCF4"/>
    <w:rsid w:val="1D86BB2B"/>
    <w:rsid w:val="1D8A09AD"/>
    <w:rsid w:val="1D8EB712"/>
    <w:rsid w:val="1D974234"/>
    <w:rsid w:val="1D9D994A"/>
    <w:rsid w:val="1DA6AAB8"/>
    <w:rsid w:val="1DEC2D1A"/>
    <w:rsid w:val="1E27B90D"/>
    <w:rsid w:val="1E516177"/>
    <w:rsid w:val="1E6095C3"/>
    <w:rsid w:val="1E6920CB"/>
    <w:rsid w:val="1E81C653"/>
    <w:rsid w:val="1E879A63"/>
    <w:rsid w:val="1E884C90"/>
    <w:rsid w:val="1E886770"/>
    <w:rsid w:val="1E97A197"/>
    <w:rsid w:val="1EC04052"/>
    <w:rsid w:val="1EC3DDF6"/>
    <w:rsid w:val="1ECCC224"/>
    <w:rsid w:val="1ECF942E"/>
    <w:rsid w:val="1EE486F3"/>
    <w:rsid w:val="1F25A240"/>
    <w:rsid w:val="1F3B6041"/>
    <w:rsid w:val="1F3C4792"/>
    <w:rsid w:val="1F4BF807"/>
    <w:rsid w:val="1F6ABCAD"/>
    <w:rsid w:val="1F82C9BC"/>
    <w:rsid w:val="1F883D27"/>
    <w:rsid w:val="1F999CF1"/>
    <w:rsid w:val="1FB504BD"/>
    <w:rsid w:val="1FD7BF95"/>
    <w:rsid w:val="1FD923D8"/>
    <w:rsid w:val="20109F18"/>
    <w:rsid w:val="20249943"/>
    <w:rsid w:val="203F7798"/>
    <w:rsid w:val="20402811"/>
    <w:rsid w:val="2043337E"/>
    <w:rsid w:val="20437DCE"/>
    <w:rsid w:val="205063A3"/>
    <w:rsid w:val="205B377B"/>
    <w:rsid w:val="2063344F"/>
    <w:rsid w:val="20782C9C"/>
    <w:rsid w:val="207EFFC5"/>
    <w:rsid w:val="208C032F"/>
    <w:rsid w:val="20A0D521"/>
    <w:rsid w:val="20A640C8"/>
    <w:rsid w:val="20C2C039"/>
    <w:rsid w:val="20E49310"/>
    <w:rsid w:val="20EAE7C7"/>
    <w:rsid w:val="20FE1402"/>
    <w:rsid w:val="20FEE15B"/>
    <w:rsid w:val="2145D7B0"/>
    <w:rsid w:val="2146DBCA"/>
    <w:rsid w:val="2169A9F0"/>
    <w:rsid w:val="21AEFD5E"/>
    <w:rsid w:val="21EC1FF1"/>
    <w:rsid w:val="221AD744"/>
    <w:rsid w:val="222C4C7F"/>
    <w:rsid w:val="2238B630"/>
    <w:rsid w:val="22483CF3"/>
    <w:rsid w:val="22537637"/>
    <w:rsid w:val="2268E584"/>
    <w:rsid w:val="226DD215"/>
    <w:rsid w:val="22713202"/>
    <w:rsid w:val="22718B8E"/>
    <w:rsid w:val="22784390"/>
    <w:rsid w:val="2280B87C"/>
    <w:rsid w:val="22824FAA"/>
    <w:rsid w:val="229569B1"/>
    <w:rsid w:val="229C1482"/>
    <w:rsid w:val="22C3FDD4"/>
    <w:rsid w:val="22E10867"/>
    <w:rsid w:val="2322DA4C"/>
    <w:rsid w:val="23254D8E"/>
    <w:rsid w:val="233B051E"/>
    <w:rsid w:val="237686AF"/>
    <w:rsid w:val="238C1865"/>
    <w:rsid w:val="23C4C45F"/>
    <w:rsid w:val="23C52CE9"/>
    <w:rsid w:val="23C72B9E"/>
    <w:rsid w:val="23D3B427"/>
    <w:rsid w:val="23D9D16C"/>
    <w:rsid w:val="23EAF3B4"/>
    <w:rsid w:val="240B56F5"/>
    <w:rsid w:val="241098A4"/>
    <w:rsid w:val="241A1EAC"/>
    <w:rsid w:val="243F1935"/>
    <w:rsid w:val="2452B7F9"/>
    <w:rsid w:val="245D8C01"/>
    <w:rsid w:val="246BEED2"/>
    <w:rsid w:val="2475657C"/>
    <w:rsid w:val="24AB9373"/>
    <w:rsid w:val="24E767E6"/>
    <w:rsid w:val="24F8142D"/>
    <w:rsid w:val="25026AAB"/>
    <w:rsid w:val="2509E5FA"/>
    <w:rsid w:val="252633F1"/>
    <w:rsid w:val="25964B65"/>
    <w:rsid w:val="25A63056"/>
    <w:rsid w:val="25F51FA9"/>
    <w:rsid w:val="2600B0EC"/>
    <w:rsid w:val="2645AAF7"/>
    <w:rsid w:val="2659539E"/>
    <w:rsid w:val="26641724"/>
    <w:rsid w:val="2667067F"/>
    <w:rsid w:val="2675FE12"/>
    <w:rsid w:val="267F642F"/>
    <w:rsid w:val="269022E4"/>
    <w:rsid w:val="26A4F6EE"/>
    <w:rsid w:val="26E846E7"/>
    <w:rsid w:val="26E97812"/>
    <w:rsid w:val="27222703"/>
    <w:rsid w:val="27439161"/>
    <w:rsid w:val="274E3012"/>
    <w:rsid w:val="27648ECA"/>
    <w:rsid w:val="2769EA94"/>
    <w:rsid w:val="27964DCF"/>
    <w:rsid w:val="279D2950"/>
    <w:rsid w:val="27B4A413"/>
    <w:rsid w:val="27F0900E"/>
    <w:rsid w:val="27F83CE7"/>
    <w:rsid w:val="2805156C"/>
    <w:rsid w:val="280C6672"/>
    <w:rsid w:val="2815757E"/>
    <w:rsid w:val="281764C7"/>
    <w:rsid w:val="2827C042"/>
    <w:rsid w:val="282A4E16"/>
    <w:rsid w:val="282FFD54"/>
    <w:rsid w:val="2842E672"/>
    <w:rsid w:val="2844D791"/>
    <w:rsid w:val="285A48A7"/>
    <w:rsid w:val="2861856C"/>
    <w:rsid w:val="2861920A"/>
    <w:rsid w:val="2869995E"/>
    <w:rsid w:val="286CA67A"/>
    <w:rsid w:val="288354FF"/>
    <w:rsid w:val="289CE206"/>
    <w:rsid w:val="28AF2AAE"/>
    <w:rsid w:val="28C348EE"/>
    <w:rsid w:val="28D7AA79"/>
    <w:rsid w:val="28E7CCF3"/>
    <w:rsid w:val="2909FC61"/>
    <w:rsid w:val="2925376A"/>
    <w:rsid w:val="292960FF"/>
    <w:rsid w:val="293BEBF3"/>
    <w:rsid w:val="2956B559"/>
    <w:rsid w:val="296AC45B"/>
    <w:rsid w:val="2977D4BE"/>
    <w:rsid w:val="299454A7"/>
    <w:rsid w:val="29959D0F"/>
    <w:rsid w:val="299A10B4"/>
    <w:rsid w:val="29B3A314"/>
    <w:rsid w:val="29E2E88C"/>
    <w:rsid w:val="29E365F1"/>
    <w:rsid w:val="29E9E72F"/>
    <w:rsid w:val="29FC92B0"/>
    <w:rsid w:val="29FEA3E1"/>
    <w:rsid w:val="2A0428B3"/>
    <w:rsid w:val="2A2F06E5"/>
    <w:rsid w:val="2A31F632"/>
    <w:rsid w:val="2A386505"/>
    <w:rsid w:val="2A4E8B2C"/>
    <w:rsid w:val="2A637F8D"/>
    <w:rsid w:val="2A851C4A"/>
    <w:rsid w:val="2A928265"/>
    <w:rsid w:val="2A94C2D4"/>
    <w:rsid w:val="2AA41965"/>
    <w:rsid w:val="2AE5C7C3"/>
    <w:rsid w:val="2AE66612"/>
    <w:rsid w:val="2AF4329B"/>
    <w:rsid w:val="2AFDE5A0"/>
    <w:rsid w:val="2B1D6B2A"/>
    <w:rsid w:val="2B314D9E"/>
    <w:rsid w:val="2B413180"/>
    <w:rsid w:val="2B50B846"/>
    <w:rsid w:val="2B5321C2"/>
    <w:rsid w:val="2B58CF12"/>
    <w:rsid w:val="2B5A2B1C"/>
    <w:rsid w:val="2B603BF3"/>
    <w:rsid w:val="2B8805BE"/>
    <w:rsid w:val="2B892471"/>
    <w:rsid w:val="2B8DFD84"/>
    <w:rsid w:val="2B9BE313"/>
    <w:rsid w:val="2BFE0125"/>
    <w:rsid w:val="2C041E7D"/>
    <w:rsid w:val="2C117675"/>
    <w:rsid w:val="2C24D2F0"/>
    <w:rsid w:val="2C4F353A"/>
    <w:rsid w:val="2C82BAC6"/>
    <w:rsid w:val="2CF7346D"/>
    <w:rsid w:val="2CFCFF23"/>
    <w:rsid w:val="2D0D468F"/>
    <w:rsid w:val="2D133C22"/>
    <w:rsid w:val="2D17143D"/>
    <w:rsid w:val="2D1C2376"/>
    <w:rsid w:val="2D277AB4"/>
    <w:rsid w:val="2D744B6A"/>
    <w:rsid w:val="2DA91493"/>
    <w:rsid w:val="2DAC1FF5"/>
    <w:rsid w:val="2DB1E95D"/>
    <w:rsid w:val="2DB40A35"/>
    <w:rsid w:val="2DBEECF0"/>
    <w:rsid w:val="2DC57401"/>
    <w:rsid w:val="2DD2FAAE"/>
    <w:rsid w:val="2DD9B5B7"/>
    <w:rsid w:val="2DDCF3F6"/>
    <w:rsid w:val="2DE2C250"/>
    <w:rsid w:val="2DE7528B"/>
    <w:rsid w:val="2DFF45D8"/>
    <w:rsid w:val="2E50E084"/>
    <w:rsid w:val="2E8AF566"/>
    <w:rsid w:val="2E934383"/>
    <w:rsid w:val="2E9FBF94"/>
    <w:rsid w:val="2EA243A4"/>
    <w:rsid w:val="2EBC0016"/>
    <w:rsid w:val="2EC354FD"/>
    <w:rsid w:val="2EEFBD1E"/>
    <w:rsid w:val="2F0276A7"/>
    <w:rsid w:val="2F0E8D0F"/>
    <w:rsid w:val="2F2C9021"/>
    <w:rsid w:val="2F2D9D39"/>
    <w:rsid w:val="2F2FC6AF"/>
    <w:rsid w:val="2F65389E"/>
    <w:rsid w:val="2F659B06"/>
    <w:rsid w:val="2F821438"/>
    <w:rsid w:val="2F9776E2"/>
    <w:rsid w:val="2FAA4B2A"/>
    <w:rsid w:val="2FB9CCA3"/>
    <w:rsid w:val="2FCE2C84"/>
    <w:rsid w:val="2FE18C3A"/>
    <w:rsid w:val="2FF03C8A"/>
    <w:rsid w:val="2FF47423"/>
    <w:rsid w:val="2FFD0751"/>
    <w:rsid w:val="30086767"/>
    <w:rsid w:val="300D0BF7"/>
    <w:rsid w:val="300FD76F"/>
    <w:rsid w:val="301A2F4A"/>
    <w:rsid w:val="3048857C"/>
    <w:rsid w:val="304BA98A"/>
    <w:rsid w:val="3063D27B"/>
    <w:rsid w:val="308F1355"/>
    <w:rsid w:val="30BD9342"/>
    <w:rsid w:val="30DA137F"/>
    <w:rsid w:val="30E87644"/>
    <w:rsid w:val="30F06644"/>
    <w:rsid w:val="30FA6324"/>
    <w:rsid w:val="3126D4C2"/>
    <w:rsid w:val="313A8450"/>
    <w:rsid w:val="3145F027"/>
    <w:rsid w:val="314DDE28"/>
    <w:rsid w:val="316382ED"/>
    <w:rsid w:val="3172D2F5"/>
    <w:rsid w:val="317F7299"/>
    <w:rsid w:val="31A51557"/>
    <w:rsid w:val="31F40BBC"/>
    <w:rsid w:val="31FB794F"/>
    <w:rsid w:val="3203B0AC"/>
    <w:rsid w:val="320F66CB"/>
    <w:rsid w:val="321ACC6C"/>
    <w:rsid w:val="328BC2A8"/>
    <w:rsid w:val="328C8C80"/>
    <w:rsid w:val="32927431"/>
    <w:rsid w:val="32D51180"/>
    <w:rsid w:val="32D627C1"/>
    <w:rsid w:val="32FE9581"/>
    <w:rsid w:val="3305D4FD"/>
    <w:rsid w:val="33069F24"/>
    <w:rsid w:val="330AD6D6"/>
    <w:rsid w:val="3317D229"/>
    <w:rsid w:val="3330F823"/>
    <w:rsid w:val="33351861"/>
    <w:rsid w:val="3342CE5D"/>
    <w:rsid w:val="33442E50"/>
    <w:rsid w:val="336B44E4"/>
    <w:rsid w:val="336BE184"/>
    <w:rsid w:val="3371E96C"/>
    <w:rsid w:val="338D15E7"/>
    <w:rsid w:val="33A9319F"/>
    <w:rsid w:val="33AD346E"/>
    <w:rsid w:val="33B14D44"/>
    <w:rsid w:val="33B8925A"/>
    <w:rsid w:val="33D24889"/>
    <w:rsid w:val="33D7B73F"/>
    <w:rsid w:val="33D834E8"/>
    <w:rsid w:val="33DE9835"/>
    <w:rsid w:val="33F88A97"/>
    <w:rsid w:val="33F9222A"/>
    <w:rsid w:val="3400D767"/>
    <w:rsid w:val="3424211E"/>
    <w:rsid w:val="34254843"/>
    <w:rsid w:val="3425E96B"/>
    <w:rsid w:val="343B9256"/>
    <w:rsid w:val="3444D38E"/>
    <w:rsid w:val="34663D11"/>
    <w:rsid w:val="347E883D"/>
    <w:rsid w:val="348EC8C9"/>
    <w:rsid w:val="3508B070"/>
    <w:rsid w:val="351FCF95"/>
    <w:rsid w:val="353003D1"/>
    <w:rsid w:val="356EB4E9"/>
    <w:rsid w:val="35911CE2"/>
    <w:rsid w:val="35940B77"/>
    <w:rsid w:val="35CDFA95"/>
    <w:rsid w:val="35E01E93"/>
    <w:rsid w:val="3611298D"/>
    <w:rsid w:val="3626DA1C"/>
    <w:rsid w:val="36465D72"/>
    <w:rsid w:val="3649E75D"/>
    <w:rsid w:val="36523343"/>
    <w:rsid w:val="366135E3"/>
    <w:rsid w:val="366A8D95"/>
    <w:rsid w:val="36913850"/>
    <w:rsid w:val="36941309"/>
    <w:rsid w:val="36A2A9DB"/>
    <w:rsid w:val="36C9F56E"/>
    <w:rsid w:val="36D47222"/>
    <w:rsid w:val="36E18D97"/>
    <w:rsid w:val="36F5BEA3"/>
    <w:rsid w:val="3706D57B"/>
    <w:rsid w:val="370BC4E0"/>
    <w:rsid w:val="371CCE86"/>
    <w:rsid w:val="37215541"/>
    <w:rsid w:val="3730B89B"/>
    <w:rsid w:val="377B5F5D"/>
    <w:rsid w:val="378C9418"/>
    <w:rsid w:val="378DD48C"/>
    <w:rsid w:val="37A68C56"/>
    <w:rsid w:val="37AC63D9"/>
    <w:rsid w:val="37B04DEC"/>
    <w:rsid w:val="37BCFFC1"/>
    <w:rsid w:val="37C2FD50"/>
    <w:rsid w:val="37D3EBF8"/>
    <w:rsid w:val="37E10812"/>
    <w:rsid w:val="37F6D978"/>
    <w:rsid w:val="37FB1F0C"/>
    <w:rsid w:val="3804E8D6"/>
    <w:rsid w:val="382B2BE4"/>
    <w:rsid w:val="38347483"/>
    <w:rsid w:val="383D2D91"/>
    <w:rsid w:val="3860A663"/>
    <w:rsid w:val="38751C71"/>
    <w:rsid w:val="387B8B8B"/>
    <w:rsid w:val="38A63AAB"/>
    <w:rsid w:val="38B0B309"/>
    <w:rsid w:val="38BD1CD0"/>
    <w:rsid w:val="38CD94D2"/>
    <w:rsid w:val="38E83893"/>
    <w:rsid w:val="38F8ED2D"/>
    <w:rsid w:val="38F9F072"/>
    <w:rsid w:val="390578B9"/>
    <w:rsid w:val="3908D053"/>
    <w:rsid w:val="39101AE0"/>
    <w:rsid w:val="391E147A"/>
    <w:rsid w:val="39292BE1"/>
    <w:rsid w:val="393AB84F"/>
    <w:rsid w:val="393BBFE0"/>
    <w:rsid w:val="3945EC9C"/>
    <w:rsid w:val="396135A4"/>
    <w:rsid w:val="396724C9"/>
    <w:rsid w:val="3972298C"/>
    <w:rsid w:val="39825157"/>
    <w:rsid w:val="398443C2"/>
    <w:rsid w:val="39994A30"/>
    <w:rsid w:val="399BBA76"/>
    <w:rsid w:val="399D9FE6"/>
    <w:rsid w:val="39C4A8D5"/>
    <w:rsid w:val="39CC510F"/>
    <w:rsid w:val="39D7369C"/>
    <w:rsid w:val="39E29F5D"/>
    <w:rsid w:val="3A017A33"/>
    <w:rsid w:val="3A2360F0"/>
    <w:rsid w:val="3A30A21B"/>
    <w:rsid w:val="3A6D62BF"/>
    <w:rsid w:val="3AAC624D"/>
    <w:rsid w:val="3AACE689"/>
    <w:rsid w:val="3AFE1FCB"/>
    <w:rsid w:val="3B3436FC"/>
    <w:rsid w:val="3B358901"/>
    <w:rsid w:val="3B3DECB9"/>
    <w:rsid w:val="3B4C144A"/>
    <w:rsid w:val="3B54C2A3"/>
    <w:rsid w:val="3B8C4413"/>
    <w:rsid w:val="3B9247C9"/>
    <w:rsid w:val="3B98232C"/>
    <w:rsid w:val="3B9D10A6"/>
    <w:rsid w:val="3B9F86E6"/>
    <w:rsid w:val="3BA53422"/>
    <w:rsid w:val="3BEC06AB"/>
    <w:rsid w:val="3BFE73DF"/>
    <w:rsid w:val="3C12DB52"/>
    <w:rsid w:val="3C1A8963"/>
    <w:rsid w:val="3C1B7872"/>
    <w:rsid w:val="3C3F1F36"/>
    <w:rsid w:val="3C45199B"/>
    <w:rsid w:val="3C50EE80"/>
    <w:rsid w:val="3C5363F8"/>
    <w:rsid w:val="3C5CA069"/>
    <w:rsid w:val="3C6FEDA2"/>
    <w:rsid w:val="3C9792C0"/>
    <w:rsid w:val="3CB581A9"/>
    <w:rsid w:val="3D0FD57B"/>
    <w:rsid w:val="3D454D12"/>
    <w:rsid w:val="3D4697A8"/>
    <w:rsid w:val="3D4E2C6A"/>
    <w:rsid w:val="3D6EDF48"/>
    <w:rsid w:val="3D7B56E8"/>
    <w:rsid w:val="3DB579FC"/>
    <w:rsid w:val="3DBB8B2A"/>
    <w:rsid w:val="3DBF9961"/>
    <w:rsid w:val="3DBFE5B0"/>
    <w:rsid w:val="3DD8C27F"/>
    <w:rsid w:val="3DE2A9D7"/>
    <w:rsid w:val="3E1EE0F0"/>
    <w:rsid w:val="3E50DA5B"/>
    <w:rsid w:val="3E54A180"/>
    <w:rsid w:val="3E594AF7"/>
    <w:rsid w:val="3E6D47E7"/>
    <w:rsid w:val="3E7CDBFA"/>
    <w:rsid w:val="3E8F4742"/>
    <w:rsid w:val="3E9058CE"/>
    <w:rsid w:val="3E91604C"/>
    <w:rsid w:val="3E954A4F"/>
    <w:rsid w:val="3EAA9417"/>
    <w:rsid w:val="3EB6F81A"/>
    <w:rsid w:val="3EBA1CA2"/>
    <w:rsid w:val="3F13F877"/>
    <w:rsid w:val="3F147910"/>
    <w:rsid w:val="3F670E95"/>
    <w:rsid w:val="3F6F76E2"/>
    <w:rsid w:val="3FAB2D87"/>
    <w:rsid w:val="3FAB877B"/>
    <w:rsid w:val="3FB337FF"/>
    <w:rsid w:val="3FE7C797"/>
    <w:rsid w:val="3FE8A959"/>
    <w:rsid w:val="3FFDCF38"/>
    <w:rsid w:val="4017B23E"/>
    <w:rsid w:val="4018CA01"/>
    <w:rsid w:val="402CF141"/>
    <w:rsid w:val="403F7FB5"/>
    <w:rsid w:val="404266CA"/>
    <w:rsid w:val="4057C56A"/>
    <w:rsid w:val="405C7EDE"/>
    <w:rsid w:val="406B9AC1"/>
    <w:rsid w:val="407A58D3"/>
    <w:rsid w:val="40866527"/>
    <w:rsid w:val="409DA970"/>
    <w:rsid w:val="40AECA8A"/>
    <w:rsid w:val="40B54432"/>
    <w:rsid w:val="40C33E78"/>
    <w:rsid w:val="40C33ECA"/>
    <w:rsid w:val="40C78CE6"/>
    <w:rsid w:val="40DA5498"/>
    <w:rsid w:val="40DB4B07"/>
    <w:rsid w:val="40F99B7B"/>
    <w:rsid w:val="4100758C"/>
    <w:rsid w:val="4176F89F"/>
    <w:rsid w:val="417E6B6E"/>
    <w:rsid w:val="419286CC"/>
    <w:rsid w:val="419C2E4D"/>
    <w:rsid w:val="41CCDB8D"/>
    <w:rsid w:val="41D2F3C9"/>
    <w:rsid w:val="41EECC3F"/>
    <w:rsid w:val="41F73BFD"/>
    <w:rsid w:val="41FDDF47"/>
    <w:rsid w:val="4212FF48"/>
    <w:rsid w:val="42175544"/>
    <w:rsid w:val="422CC413"/>
    <w:rsid w:val="4238A7B1"/>
    <w:rsid w:val="429E9148"/>
    <w:rsid w:val="42AA253A"/>
    <w:rsid w:val="42BDEADC"/>
    <w:rsid w:val="42DA2A38"/>
    <w:rsid w:val="42EE0F83"/>
    <w:rsid w:val="4303E815"/>
    <w:rsid w:val="431515DD"/>
    <w:rsid w:val="4321402C"/>
    <w:rsid w:val="432A5DEC"/>
    <w:rsid w:val="433AF84A"/>
    <w:rsid w:val="434F0105"/>
    <w:rsid w:val="436FEB8B"/>
    <w:rsid w:val="4372BFD9"/>
    <w:rsid w:val="438CCBCE"/>
    <w:rsid w:val="43ABD455"/>
    <w:rsid w:val="43ADD11A"/>
    <w:rsid w:val="43B09850"/>
    <w:rsid w:val="43B8CBDD"/>
    <w:rsid w:val="43CDBB17"/>
    <w:rsid w:val="43F74511"/>
    <w:rsid w:val="43FD0221"/>
    <w:rsid w:val="440B6E2C"/>
    <w:rsid w:val="4496F3E3"/>
    <w:rsid w:val="44AFADE7"/>
    <w:rsid w:val="44D4FF28"/>
    <w:rsid w:val="44D5C83C"/>
    <w:rsid w:val="44D8BC9E"/>
    <w:rsid w:val="44FD2D8F"/>
    <w:rsid w:val="45119871"/>
    <w:rsid w:val="452FC8CF"/>
    <w:rsid w:val="4546DDDD"/>
    <w:rsid w:val="4553849B"/>
    <w:rsid w:val="456B369A"/>
    <w:rsid w:val="457EA860"/>
    <w:rsid w:val="458A4274"/>
    <w:rsid w:val="4593C096"/>
    <w:rsid w:val="45C6466E"/>
    <w:rsid w:val="45CB992E"/>
    <w:rsid w:val="45EC8729"/>
    <w:rsid w:val="45F38FDC"/>
    <w:rsid w:val="46928BFF"/>
    <w:rsid w:val="46B08CD6"/>
    <w:rsid w:val="46C61B6D"/>
    <w:rsid w:val="46E97FE8"/>
    <w:rsid w:val="4712E544"/>
    <w:rsid w:val="47153C61"/>
    <w:rsid w:val="47559A51"/>
    <w:rsid w:val="475E31F1"/>
    <w:rsid w:val="475E96D6"/>
    <w:rsid w:val="47615CBD"/>
    <w:rsid w:val="476164A7"/>
    <w:rsid w:val="47855150"/>
    <w:rsid w:val="47880895"/>
    <w:rsid w:val="478994FB"/>
    <w:rsid w:val="478B09D6"/>
    <w:rsid w:val="479A870D"/>
    <w:rsid w:val="47AF1535"/>
    <w:rsid w:val="47B35FF1"/>
    <w:rsid w:val="47B4B323"/>
    <w:rsid w:val="47CCDF1A"/>
    <w:rsid w:val="47E4D1E9"/>
    <w:rsid w:val="47EC0862"/>
    <w:rsid w:val="48086BC0"/>
    <w:rsid w:val="480CBECE"/>
    <w:rsid w:val="4820693F"/>
    <w:rsid w:val="482B5451"/>
    <w:rsid w:val="48353D27"/>
    <w:rsid w:val="48B00484"/>
    <w:rsid w:val="48C9629E"/>
    <w:rsid w:val="48CDAFEC"/>
    <w:rsid w:val="48E3946C"/>
    <w:rsid w:val="48F14119"/>
    <w:rsid w:val="49010862"/>
    <w:rsid w:val="4901E3AF"/>
    <w:rsid w:val="494E91A1"/>
    <w:rsid w:val="49545EB3"/>
    <w:rsid w:val="49BEABEF"/>
    <w:rsid w:val="49C03D07"/>
    <w:rsid w:val="49C5DFA3"/>
    <w:rsid w:val="49FF2924"/>
    <w:rsid w:val="4A203E77"/>
    <w:rsid w:val="4A8E080A"/>
    <w:rsid w:val="4ABA7451"/>
    <w:rsid w:val="4AD26572"/>
    <w:rsid w:val="4AD3C31F"/>
    <w:rsid w:val="4AEEAE4E"/>
    <w:rsid w:val="4AFE2EC2"/>
    <w:rsid w:val="4B07A3FC"/>
    <w:rsid w:val="4B2327CE"/>
    <w:rsid w:val="4B510650"/>
    <w:rsid w:val="4B60398C"/>
    <w:rsid w:val="4B63EEB8"/>
    <w:rsid w:val="4B7919B0"/>
    <w:rsid w:val="4B8D0569"/>
    <w:rsid w:val="4B8D601E"/>
    <w:rsid w:val="4B9F7F21"/>
    <w:rsid w:val="4BA5A5BD"/>
    <w:rsid w:val="4BAAD4C2"/>
    <w:rsid w:val="4BB6545B"/>
    <w:rsid w:val="4BF56493"/>
    <w:rsid w:val="4C14FBCE"/>
    <w:rsid w:val="4C1B6950"/>
    <w:rsid w:val="4C1DA2FE"/>
    <w:rsid w:val="4C3AEC5F"/>
    <w:rsid w:val="4C42EB67"/>
    <w:rsid w:val="4C61D7A3"/>
    <w:rsid w:val="4C7277BE"/>
    <w:rsid w:val="4C81FC35"/>
    <w:rsid w:val="4CA9F165"/>
    <w:rsid w:val="4CC4F403"/>
    <w:rsid w:val="4CD41E62"/>
    <w:rsid w:val="4CDE07B9"/>
    <w:rsid w:val="4CE4063B"/>
    <w:rsid w:val="4CFF93D0"/>
    <w:rsid w:val="4D0BBEE7"/>
    <w:rsid w:val="4D202CC8"/>
    <w:rsid w:val="4D37C3B2"/>
    <w:rsid w:val="4D4C27EF"/>
    <w:rsid w:val="4D766DB6"/>
    <w:rsid w:val="4D819315"/>
    <w:rsid w:val="4D9662A5"/>
    <w:rsid w:val="4DA51C57"/>
    <w:rsid w:val="4DAB22B8"/>
    <w:rsid w:val="4DE8B1BF"/>
    <w:rsid w:val="4E229F6A"/>
    <w:rsid w:val="4E370A5F"/>
    <w:rsid w:val="4E391657"/>
    <w:rsid w:val="4E57F934"/>
    <w:rsid w:val="4E59CED3"/>
    <w:rsid w:val="4E773461"/>
    <w:rsid w:val="4E8101B4"/>
    <w:rsid w:val="4EA20738"/>
    <w:rsid w:val="4EA22182"/>
    <w:rsid w:val="4EA482E4"/>
    <w:rsid w:val="4ECDE40A"/>
    <w:rsid w:val="4ED5C350"/>
    <w:rsid w:val="4EEAB0AE"/>
    <w:rsid w:val="4EF4150C"/>
    <w:rsid w:val="4F2F55EE"/>
    <w:rsid w:val="4F35D24B"/>
    <w:rsid w:val="4F44314B"/>
    <w:rsid w:val="4F4C7CEB"/>
    <w:rsid w:val="4F628471"/>
    <w:rsid w:val="4F640F53"/>
    <w:rsid w:val="4F8654F1"/>
    <w:rsid w:val="4FA9A9E2"/>
    <w:rsid w:val="4FBB181A"/>
    <w:rsid w:val="4FC2DE1E"/>
    <w:rsid w:val="4FC894CB"/>
    <w:rsid w:val="4FD47937"/>
    <w:rsid w:val="4FE40F9A"/>
    <w:rsid w:val="4FE81215"/>
    <w:rsid w:val="500D13D6"/>
    <w:rsid w:val="501A1DD0"/>
    <w:rsid w:val="504D03ED"/>
    <w:rsid w:val="505F0EAF"/>
    <w:rsid w:val="506D3494"/>
    <w:rsid w:val="50776AAE"/>
    <w:rsid w:val="50A48F38"/>
    <w:rsid w:val="50BFF387"/>
    <w:rsid w:val="50C001F1"/>
    <w:rsid w:val="50D5061C"/>
    <w:rsid w:val="510F1CF2"/>
    <w:rsid w:val="5112FCA2"/>
    <w:rsid w:val="51351191"/>
    <w:rsid w:val="51398945"/>
    <w:rsid w:val="514D3BB1"/>
    <w:rsid w:val="51676C7B"/>
    <w:rsid w:val="51707B1E"/>
    <w:rsid w:val="518DEBE0"/>
    <w:rsid w:val="51BD0525"/>
    <w:rsid w:val="51DF0EBA"/>
    <w:rsid w:val="51E86013"/>
    <w:rsid w:val="51F864CB"/>
    <w:rsid w:val="52385C83"/>
    <w:rsid w:val="524C9ECC"/>
    <w:rsid w:val="5256FFDF"/>
    <w:rsid w:val="525A4C06"/>
    <w:rsid w:val="528E7F31"/>
    <w:rsid w:val="528FD695"/>
    <w:rsid w:val="52A975DB"/>
    <w:rsid w:val="52D2C77A"/>
    <w:rsid w:val="52F940EB"/>
    <w:rsid w:val="530D0C4C"/>
    <w:rsid w:val="5324BE4E"/>
    <w:rsid w:val="53261827"/>
    <w:rsid w:val="53347F4F"/>
    <w:rsid w:val="5355FC8D"/>
    <w:rsid w:val="535F5128"/>
    <w:rsid w:val="537C9686"/>
    <w:rsid w:val="538B6049"/>
    <w:rsid w:val="5394CBA2"/>
    <w:rsid w:val="53972B29"/>
    <w:rsid w:val="53A752CE"/>
    <w:rsid w:val="53FB1798"/>
    <w:rsid w:val="54063702"/>
    <w:rsid w:val="5406C4E4"/>
    <w:rsid w:val="54092A37"/>
    <w:rsid w:val="5413C45E"/>
    <w:rsid w:val="5414EBA7"/>
    <w:rsid w:val="54335107"/>
    <w:rsid w:val="543675E8"/>
    <w:rsid w:val="545D3A16"/>
    <w:rsid w:val="545E0F38"/>
    <w:rsid w:val="5460BDDF"/>
    <w:rsid w:val="54628D41"/>
    <w:rsid w:val="54929CD7"/>
    <w:rsid w:val="54A7A799"/>
    <w:rsid w:val="54B2D451"/>
    <w:rsid w:val="54F969A2"/>
    <w:rsid w:val="5501963F"/>
    <w:rsid w:val="5529D075"/>
    <w:rsid w:val="554A5A30"/>
    <w:rsid w:val="555FBB2E"/>
    <w:rsid w:val="55604B35"/>
    <w:rsid w:val="556C9014"/>
    <w:rsid w:val="557B0479"/>
    <w:rsid w:val="55837F2F"/>
    <w:rsid w:val="558E29E7"/>
    <w:rsid w:val="55908C73"/>
    <w:rsid w:val="55D7F77D"/>
    <w:rsid w:val="55D9BBF7"/>
    <w:rsid w:val="561D04F9"/>
    <w:rsid w:val="5621FB6B"/>
    <w:rsid w:val="56477421"/>
    <w:rsid w:val="567D46F7"/>
    <w:rsid w:val="567F6930"/>
    <w:rsid w:val="56C2FE6D"/>
    <w:rsid w:val="57075BC0"/>
    <w:rsid w:val="5718C00E"/>
    <w:rsid w:val="571B1478"/>
    <w:rsid w:val="57202C78"/>
    <w:rsid w:val="573303F2"/>
    <w:rsid w:val="576E786B"/>
    <w:rsid w:val="5778AB23"/>
    <w:rsid w:val="57884374"/>
    <w:rsid w:val="5788DCA7"/>
    <w:rsid w:val="57CCCDF9"/>
    <w:rsid w:val="57D78B41"/>
    <w:rsid w:val="57F06902"/>
    <w:rsid w:val="57F2AE3E"/>
    <w:rsid w:val="581070AD"/>
    <w:rsid w:val="581B9FCA"/>
    <w:rsid w:val="58253178"/>
    <w:rsid w:val="5838A0FB"/>
    <w:rsid w:val="58540426"/>
    <w:rsid w:val="586B4842"/>
    <w:rsid w:val="587F437B"/>
    <w:rsid w:val="588A4A2C"/>
    <w:rsid w:val="588DB26C"/>
    <w:rsid w:val="588F1D72"/>
    <w:rsid w:val="58947DF1"/>
    <w:rsid w:val="58A9784F"/>
    <w:rsid w:val="58AD34A6"/>
    <w:rsid w:val="58B90B78"/>
    <w:rsid w:val="58C0459B"/>
    <w:rsid w:val="58CDE101"/>
    <w:rsid w:val="58D0A382"/>
    <w:rsid w:val="58DE00C9"/>
    <w:rsid w:val="58DE45E4"/>
    <w:rsid w:val="5901BC21"/>
    <w:rsid w:val="59033E78"/>
    <w:rsid w:val="590D36BA"/>
    <w:rsid w:val="59151C9B"/>
    <w:rsid w:val="59234622"/>
    <w:rsid w:val="593B5FE5"/>
    <w:rsid w:val="593CB978"/>
    <w:rsid w:val="5940F0B9"/>
    <w:rsid w:val="59728E6E"/>
    <w:rsid w:val="598A23C5"/>
    <w:rsid w:val="5991E5B5"/>
    <w:rsid w:val="59971A44"/>
    <w:rsid w:val="59A460E1"/>
    <w:rsid w:val="59E69DB6"/>
    <w:rsid w:val="59EE214A"/>
    <w:rsid w:val="59F51483"/>
    <w:rsid w:val="59F9DA97"/>
    <w:rsid w:val="5A0A2CF1"/>
    <w:rsid w:val="5A627B56"/>
    <w:rsid w:val="5A6F43B6"/>
    <w:rsid w:val="5ABB6C91"/>
    <w:rsid w:val="5ABCA68C"/>
    <w:rsid w:val="5B01ED73"/>
    <w:rsid w:val="5B1F182F"/>
    <w:rsid w:val="5B36BDC3"/>
    <w:rsid w:val="5B3FDC18"/>
    <w:rsid w:val="5B466062"/>
    <w:rsid w:val="5B48B16C"/>
    <w:rsid w:val="5B542218"/>
    <w:rsid w:val="5B55BF15"/>
    <w:rsid w:val="5B5A5CDA"/>
    <w:rsid w:val="5B5B193D"/>
    <w:rsid w:val="5B892A80"/>
    <w:rsid w:val="5BB53FEB"/>
    <w:rsid w:val="5BC68DC5"/>
    <w:rsid w:val="5BD215DB"/>
    <w:rsid w:val="5BDBE98C"/>
    <w:rsid w:val="5C16B025"/>
    <w:rsid w:val="5C18B527"/>
    <w:rsid w:val="5C2B4405"/>
    <w:rsid w:val="5C4A046C"/>
    <w:rsid w:val="5C6BD0AB"/>
    <w:rsid w:val="5C6EB68A"/>
    <w:rsid w:val="5C9ECBA9"/>
    <w:rsid w:val="5CC0EB42"/>
    <w:rsid w:val="5CCE3B6A"/>
    <w:rsid w:val="5CE50609"/>
    <w:rsid w:val="5CE954D5"/>
    <w:rsid w:val="5CF3FB84"/>
    <w:rsid w:val="5D1ABD49"/>
    <w:rsid w:val="5D57D789"/>
    <w:rsid w:val="5D6CBEFE"/>
    <w:rsid w:val="5D952620"/>
    <w:rsid w:val="5DA644FA"/>
    <w:rsid w:val="5DAD4D05"/>
    <w:rsid w:val="5DE08705"/>
    <w:rsid w:val="5DEA0936"/>
    <w:rsid w:val="5DF65599"/>
    <w:rsid w:val="5E05BCFC"/>
    <w:rsid w:val="5E293869"/>
    <w:rsid w:val="5E58E970"/>
    <w:rsid w:val="5E613EF0"/>
    <w:rsid w:val="5E83A738"/>
    <w:rsid w:val="5E8AAC82"/>
    <w:rsid w:val="5E9DDE26"/>
    <w:rsid w:val="5EB855F7"/>
    <w:rsid w:val="5EC1E4C3"/>
    <w:rsid w:val="5EDB6603"/>
    <w:rsid w:val="5EE957E0"/>
    <w:rsid w:val="5EE9952A"/>
    <w:rsid w:val="5F38DB07"/>
    <w:rsid w:val="5F422631"/>
    <w:rsid w:val="5F5CB180"/>
    <w:rsid w:val="5F70E433"/>
    <w:rsid w:val="5F7DD26D"/>
    <w:rsid w:val="5FB1CE05"/>
    <w:rsid w:val="5FE64E8E"/>
    <w:rsid w:val="600351DF"/>
    <w:rsid w:val="60399D78"/>
    <w:rsid w:val="60503481"/>
    <w:rsid w:val="605F0893"/>
    <w:rsid w:val="606229C2"/>
    <w:rsid w:val="60924FFF"/>
    <w:rsid w:val="609F214F"/>
    <w:rsid w:val="60DE01E1"/>
    <w:rsid w:val="60F7BAE9"/>
    <w:rsid w:val="60FC54C2"/>
    <w:rsid w:val="610C1D45"/>
    <w:rsid w:val="612F9748"/>
    <w:rsid w:val="61573321"/>
    <w:rsid w:val="6165E999"/>
    <w:rsid w:val="61796EB3"/>
    <w:rsid w:val="61BDAC80"/>
    <w:rsid w:val="61C38BD3"/>
    <w:rsid w:val="61C8784D"/>
    <w:rsid w:val="61C9A300"/>
    <w:rsid w:val="61F2988C"/>
    <w:rsid w:val="6209FA39"/>
    <w:rsid w:val="62132848"/>
    <w:rsid w:val="6251D9BE"/>
    <w:rsid w:val="6254A348"/>
    <w:rsid w:val="625978FC"/>
    <w:rsid w:val="6264FDD9"/>
    <w:rsid w:val="626B1C33"/>
    <w:rsid w:val="627AE2A3"/>
    <w:rsid w:val="628F99DB"/>
    <w:rsid w:val="629D9EE0"/>
    <w:rsid w:val="62A6A200"/>
    <w:rsid w:val="62AD6D54"/>
    <w:rsid w:val="62B5719D"/>
    <w:rsid w:val="62DD1922"/>
    <w:rsid w:val="62DFC94C"/>
    <w:rsid w:val="63132C7B"/>
    <w:rsid w:val="6357E189"/>
    <w:rsid w:val="636AE0EC"/>
    <w:rsid w:val="6377A0F8"/>
    <w:rsid w:val="637AE64B"/>
    <w:rsid w:val="63840BA1"/>
    <w:rsid w:val="63882078"/>
    <w:rsid w:val="63883D21"/>
    <w:rsid w:val="63B2B792"/>
    <w:rsid w:val="6403565A"/>
    <w:rsid w:val="6404D91B"/>
    <w:rsid w:val="640FD3F8"/>
    <w:rsid w:val="64239040"/>
    <w:rsid w:val="6429985C"/>
    <w:rsid w:val="6438566E"/>
    <w:rsid w:val="643D1C89"/>
    <w:rsid w:val="644A4685"/>
    <w:rsid w:val="64589BD1"/>
    <w:rsid w:val="646F01FB"/>
    <w:rsid w:val="64746241"/>
    <w:rsid w:val="6481A683"/>
    <w:rsid w:val="64952C2B"/>
    <w:rsid w:val="64A884A0"/>
    <w:rsid w:val="64BBF744"/>
    <w:rsid w:val="64E0D584"/>
    <w:rsid w:val="652888A3"/>
    <w:rsid w:val="655B53E2"/>
    <w:rsid w:val="6560EB2F"/>
    <w:rsid w:val="657A01B6"/>
    <w:rsid w:val="659B9130"/>
    <w:rsid w:val="65A8F41C"/>
    <w:rsid w:val="65AE5852"/>
    <w:rsid w:val="65CBA0C2"/>
    <w:rsid w:val="65CC3FED"/>
    <w:rsid w:val="65E9D203"/>
    <w:rsid w:val="65F2162F"/>
    <w:rsid w:val="65FFCA64"/>
    <w:rsid w:val="662383B8"/>
    <w:rsid w:val="6660EDF3"/>
    <w:rsid w:val="669A7B3B"/>
    <w:rsid w:val="669BDD3D"/>
    <w:rsid w:val="66B85B41"/>
    <w:rsid w:val="66BF4138"/>
    <w:rsid w:val="66BF6ED2"/>
    <w:rsid w:val="66C040FB"/>
    <w:rsid w:val="66CC2E8F"/>
    <w:rsid w:val="66D7AA4D"/>
    <w:rsid w:val="6706CC5B"/>
    <w:rsid w:val="671BF2B6"/>
    <w:rsid w:val="673F4F52"/>
    <w:rsid w:val="67491D40"/>
    <w:rsid w:val="6749A0BC"/>
    <w:rsid w:val="67711795"/>
    <w:rsid w:val="6776DAAE"/>
    <w:rsid w:val="67783CFC"/>
    <w:rsid w:val="679745F7"/>
    <w:rsid w:val="679D5070"/>
    <w:rsid w:val="67BBF9F0"/>
    <w:rsid w:val="67EE5A1E"/>
    <w:rsid w:val="67FB160B"/>
    <w:rsid w:val="68113D7B"/>
    <w:rsid w:val="68124190"/>
    <w:rsid w:val="6835C39E"/>
    <w:rsid w:val="683B9B52"/>
    <w:rsid w:val="684C4731"/>
    <w:rsid w:val="68523132"/>
    <w:rsid w:val="68611E43"/>
    <w:rsid w:val="686EFBE9"/>
    <w:rsid w:val="688C0F7F"/>
    <w:rsid w:val="68A62DA3"/>
    <w:rsid w:val="68A8CEEB"/>
    <w:rsid w:val="68BDCD43"/>
    <w:rsid w:val="68D97CF8"/>
    <w:rsid w:val="68EBAC1B"/>
    <w:rsid w:val="68F5D62A"/>
    <w:rsid w:val="6957C00B"/>
    <w:rsid w:val="695C3C32"/>
    <w:rsid w:val="69647A7A"/>
    <w:rsid w:val="696A183C"/>
    <w:rsid w:val="698416A1"/>
    <w:rsid w:val="69AE4E61"/>
    <w:rsid w:val="69B599A7"/>
    <w:rsid w:val="69DD751A"/>
    <w:rsid w:val="69E17135"/>
    <w:rsid w:val="69FDBA77"/>
    <w:rsid w:val="6A0CC4AA"/>
    <w:rsid w:val="6A180B5B"/>
    <w:rsid w:val="6A1F4BA9"/>
    <w:rsid w:val="6A47939C"/>
    <w:rsid w:val="6A505357"/>
    <w:rsid w:val="6A50D325"/>
    <w:rsid w:val="6A61009B"/>
    <w:rsid w:val="6A6401D0"/>
    <w:rsid w:val="6A8B66F5"/>
    <w:rsid w:val="6A8C8272"/>
    <w:rsid w:val="6A90D6B8"/>
    <w:rsid w:val="6A9F3254"/>
    <w:rsid w:val="6ACE5C51"/>
    <w:rsid w:val="6ADF33D7"/>
    <w:rsid w:val="6AFDD515"/>
    <w:rsid w:val="6B17F9E7"/>
    <w:rsid w:val="6B343F5A"/>
    <w:rsid w:val="6B4114AF"/>
    <w:rsid w:val="6B5381D4"/>
    <w:rsid w:val="6B5B449E"/>
    <w:rsid w:val="6B798071"/>
    <w:rsid w:val="6B8DCB83"/>
    <w:rsid w:val="6B8DF79E"/>
    <w:rsid w:val="6BBAA542"/>
    <w:rsid w:val="6BBF9D18"/>
    <w:rsid w:val="6BE00C7F"/>
    <w:rsid w:val="6C10D3C0"/>
    <w:rsid w:val="6C2C7927"/>
    <w:rsid w:val="6C662C6C"/>
    <w:rsid w:val="6C696931"/>
    <w:rsid w:val="6C76DB60"/>
    <w:rsid w:val="6C8A4D7E"/>
    <w:rsid w:val="6C962C8D"/>
    <w:rsid w:val="6C9E224F"/>
    <w:rsid w:val="6CA25908"/>
    <w:rsid w:val="6CAA9441"/>
    <w:rsid w:val="6CAC61D8"/>
    <w:rsid w:val="6CBC7E71"/>
    <w:rsid w:val="6CBE450E"/>
    <w:rsid w:val="6CCF96EB"/>
    <w:rsid w:val="6CDBE058"/>
    <w:rsid w:val="6CF6C2ED"/>
    <w:rsid w:val="6D06489E"/>
    <w:rsid w:val="6D10681A"/>
    <w:rsid w:val="6D26D236"/>
    <w:rsid w:val="6D7A42F0"/>
    <w:rsid w:val="6D7AD329"/>
    <w:rsid w:val="6D8C34C4"/>
    <w:rsid w:val="6D937C55"/>
    <w:rsid w:val="6D9699DA"/>
    <w:rsid w:val="6DA22032"/>
    <w:rsid w:val="6DD0FA1F"/>
    <w:rsid w:val="6DDBC96F"/>
    <w:rsid w:val="6E066819"/>
    <w:rsid w:val="6E2E96FC"/>
    <w:rsid w:val="6E448B68"/>
    <w:rsid w:val="6E7EC107"/>
    <w:rsid w:val="6E813EBA"/>
    <w:rsid w:val="6E8D0A85"/>
    <w:rsid w:val="6E8F80C5"/>
    <w:rsid w:val="6E8FF617"/>
    <w:rsid w:val="6E946B1A"/>
    <w:rsid w:val="6E962982"/>
    <w:rsid w:val="6E9AC0CD"/>
    <w:rsid w:val="6E9BDB28"/>
    <w:rsid w:val="6EBC101E"/>
    <w:rsid w:val="6ED70088"/>
    <w:rsid w:val="6EE27B65"/>
    <w:rsid w:val="6EF6F8DF"/>
    <w:rsid w:val="6F0A71AC"/>
    <w:rsid w:val="6F126E04"/>
    <w:rsid w:val="6F24D0B8"/>
    <w:rsid w:val="6F3B5927"/>
    <w:rsid w:val="6F5B99F6"/>
    <w:rsid w:val="6F5BBEAC"/>
    <w:rsid w:val="6F967B6E"/>
    <w:rsid w:val="6FCA6025"/>
    <w:rsid w:val="6FD2326F"/>
    <w:rsid w:val="6FDCA86A"/>
    <w:rsid w:val="6FF6D29F"/>
    <w:rsid w:val="7011016C"/>
    <w:rsid w:val="7038A9D9"/>
    <w:rsid w:val="703AA82A"/>
    <w:rsid w:val="70608228"/>
    <w:rsid w:val="7063DBF9"/>
    <w:rsid w:val="70783963"/>
    <w:rsid w:val="7084157E"/>
    <w:rsid w:val="709A6A5A"/>
    <w:rsid w:val="709DA418"/>
    <w:rsid w:val="712E5B4C"/>
    <w:rsid w:val="7136DB3B"/>
    <w:rsid w:val="713CB9A3"/>
    <w:rsid w:val="71483598"/>
    <w:rsid w:val="71517E84"/>
    <w:rsid w:val="715C7DA7"/>
    <w:rsid w:val="715E6DEB"/>
    <w:rsid w:val="71824892"/>
    <w:rsid w:val="71899A08"/>
    <w:rsid w:val="71B45EBC"/>
    <w:rsid w:val="71B78BC8"/>
    <w:rsid w:val="71CF6C7B"/>
    <w:rsid w:val="71E7A05C"/>
    <w:rsid w:val="71EB4FAE"/>
    <w:rsid w:val="720D3469"/>
    <w:rsid w:val="72150652"/>
    <w:rsid w:val="72223215"/>
    <w:rsid w:val="7242CCEA"/>
    <w:rsid w:val="72456F6D"/>
    <w:rsid w:val="724D1281"/>
    <w:rsid w:val="727674FE"/>
    <w:rsid w:val="727AB9F0"/>
    <w:rsid w:val="72B500AE"/>
    <w:rsid w:val="72D7E980"/>
    <w:rsid w:val="72DD8C3C"/>
    <w:rsid w:val="72F727DC"/>
    <w:rsid w:val="7307F18B"/>
    <w:rsid w:val="730DECFF"/>
    <w:rsid w:val="7353EAAE"/>
    <w:rsid w:val="7360E50E"/>
    <w:rsid w:val="73716927"/>
    <w:rsid w:val="737E82F7"/>
    <w:rsid w:val="738D9F71"/>
    <w:rsid w:val="738E7417"/>
    <w:rsid w:val="739C9340"/>
    <w:rsid w:val="73B2FE84"/>
    <w:rsid w:val="73C4257F"/>
    <w:rsid w:val="73D0CAA8"/>
    <w:rsid w:val="73E5CEE2"/>
    <w:rsid w:val="73E6C9D7"/>
    <w:rsid w:val="73E7C5EB"/>
    <w:rsid w:val="7402714B"/>
    <w:rsid w:val="740E4048"/>
    <w:rsid w:val="74128863"/>
    <w:rsid w:val="74457B41"/>
    <w:rsid w:val="746C3FED"/>
    <w:rsid w:val="7471C908"/>
    <w:rsid w:val="74730C6E"/>
    <w:rsid w:val="7474214D"/>
    <w:rsid w:val="747C854A"/>
    <w:rsid w:val="74A1B0B8"/>
    <w:rsid w:val="74A55121"/>
    <w:rsid w:val="74F38C00"/>
    <w:rsid w:val="74FAAB40"/>
    <w:rsid w:val="75235F6C"/>
    <w:rsid w:val="752A0BBF"/>
    <w:rsid w:val="753AF783"/>
    <w:rsid w:val="75425458"/>
    <w:rsid w:val="755A471E"/>
    <w:rsid w:val="756BD71E"/>
    <w:rsid w:val="756EBFD7"/>
    <w:rsid w:val="75793C05"/>
    <w:rsid w:val="75928E65"/>
    <w:rsid w:val="75B8F5F1"/>
    <w:rsid w:val="75CEF769"/>
    <w:rsid w:val="75DD2218"/>
    <w:rsid w:val="75DEE8C3"/>
    <w:rsid w:val="75E54223"/>
    <w:rsid w:val="76085848"/>
    <w:rsid w:val="76507FB3"/>
    <w:rsid w:val="765427A4"/>
    <w:rsid w:val="76619B59"/>
    <w:rsid w:val="76960C76"/>
    <w:rsid w:val="769F6AC6"/>
    <w:rsid w:val="76C95729"/>
    <w:rsid w:val="77159B61"/>
    <w:rsid w:val="772E5EA0"/>
    <w:rsid w:val="773352FF"/>
    <w:rsid w:val="773E3939"/>
    <w:rsid w:val="776A1647"/>
    <w:rsid w:val="777DA59A"/>
    <w:rsid w:val="77CBA36E"/>
    <w:rsid w:val="780D03C8"/>
    <w:rsid w:val="78400C7E"/>
    <w:rsid w:val="7848071B"/>
    <w:rsid w:val="784E49C6"/>
    <w:rsid w:val="786A88B5"/>
    <w:rsid w:val="786D211C"/>
    <w:rsid w:val="7878D207"/>
    <w:rsid w:val="787F1CF0"/>
    <w:rsid w:val="78AC13D9"/>
    <w:rsid w:val="78AE0683"/>
    <w:rsid w:val="78F96BE6"/>
    <w:rsid w:val="790085D7"/>
    <w:rsid w:val="7912A781"/>
    <w:rsid w:val="791DCA1B"/>
    <w:rsid w:val="792F3FDE"/>
    <w:rsid w:val="79365F69"/>
    <w:rsid w:val="7937E2B1"/>
    <w:rsid w:val="794107DE"/>
    <w:rsid w:val="795102EE"/>
    <w:rsid w:val="79540139"/>
    <w:rsid w:val="79585DD6"/>
    <w:rsid w:val="796270EB"/>
    <w:rsid w:val="7994BBF7"/>
    <w:rsid w:val="79AE1CE7"/>
    <w:rsid w:val="79E4DB9E"/>
    <w:rsid w:val="79E925DB"/>
    <w:rsid w:val="79F36AB7"/>
    <w:rsid w:val="7A1E33E8"/>
    <w:rsid w:val="7A1E3F09"/>
    <w:rsid w:val="7A280A98"/>
    <w:rsid w:val="7A5D121C"/>
    <w:rsid w:val="7A7002F0"/>
    <w:rsid w:val="7A99801F"/>
    <w:rsid w:val="7A9F5CCA"/>
    <w:rsid w:val="7ABFC36F"/>
    <w:rsid w:val="7ADBA755"/>
    <w:rsid w:val="7AEF8B12"/>
    <w:rsid w:val="7AF86ED1"/>
    <w:rsid w:val="7B0C389E"/>
    <w:rsid w:val="7B119DD6"/>
    <w:rsid w:val="7B292CC1"/>
    <w:rsid w:val="7B292EEC"/>
    <w:rsid w:val="7B30EAB3"/>
    <w:rsid w:val="7B43ACB1"/>
    <w:rsid w:val="7B4641B8"/>
    <w:rsid w:val="7B4D17D6"/>
    <w:rsid w:val="7B61D5F1"/>
    <w:rsid w:val="7B641177"/>
    <w:rsid w:val="7B698164"/>
    <w:rsid w:val="7B7B19BA"/>
    <w:rsid w:val="7B975D44"/>
    <w:rsid w:val="7BDF2BB0"/>
    <w:rsid w:val="7BFB56FE"/>
    <w:rsid w:val="7C0FDE89"/>
    <w:rsid w:val="7C14851B"/>
    <w:rsid w:val="7C315E9A"/>
    <w:rsid w:val="7C3D191B"/>
    <w:rsid w:val="7C3E87AD"/>
    <w:rsid w:val="7C4DE392"/>
    <w:rsid w:val="7C4ED267"/>
    <w:rsid w:val="7C71C349"/>
    <w:rsid w:val="7CA8A866"/>
    <w:rsid w:val="7CB4167E"/>
    <w:rsid w:val="7CFC7709"/>
    <w:rsid w:val="7D1E67C8"/>
    <w:rsid w:val="7D3407AA"/>
    <w:rsid w:val="7D3B413C"/>
    <w:rsid w:val="7D3D9C04"/>
    <w:rsid w:val="7D6D6108"/>
    <w:rsid w:val="7D702861"/>
    <w:rsid w:val="7D8416BA"/>
    <w:rsid w:val="7D9A656C"/>
    <w:rsid w:val="7DABA15B"/>
    <w:rsid w:val="7DB1ACDC"/>
    <w:rsid w:val="7DE9511C"/>
    <w:rsid w:val="7E44CE27"/>
    <w:rsid w:val="7E6D7F76"/>
    <w:rsid w:val="7E744CA5"/>
    <w:rsid w:val="7E91DA26"/>
    <w:rsid w:val="7EA700C6"/>
    <w:rsid w:val="7EA8152C"/>
    <w:rsid w:val="7EC1133F"/>
    <w:rsid w:val="7F375358"/>
    <w:rsid w:val="7F3B6E8E"/>
    <w:rsid w:val="7F3CDD44"/>
    <w:rsid w:val="7F603EC7"/>
    <w:rsid w:val="7F8D52BB"/>
    <w:rsid w:val="7F9F1B82"/>
    <w:rsid w:val="7FC42E01"/>
    <w:rsid w:val="7FCB10F5"/>
    <w:rsid w:val="7FCEB9AC"/>
    <w:rsid w:val="7FDF145E"/>
    <w:rsid w:val="7FE2D730"/>
    <w:rsid w:val="7FF4009C"/>
    <w:rsid w:val="7FF813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93D0"/>
  <w15:docId w15:val="{1F4098DD-5284-4E3D-A702-77D33CBA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next w:val="Normal"/>
    <w:link w:val="Heading1Char1"/>
    <w:uiPriority w:val="9"/>
    <w:qFormat/>
    <w:pPr>
      <w:keepNext/>
      <w:keepLines/>
      <w:spacing w:after="0" w:line="259" w:lineRule="auto"/>
      <w:ind w:left="11" w:hanging="10"/>
      <w:outlineLvl w:val="0"/>
    </w:pPr>
    <w:rPr>
      <w:color w:val="00B0F0"/>
      <w:sz w:val="28"/>
      <w:u w:val="single"/>
    </w:rPr>
  </w:style>
  <w:style w:type="paragraph" w:styleId="Heading2">
    <w:name w:val="heading 2"/>
    <w:next w:val="Normal"/>
    <w:link w:val="Heading2Char1"/>
    <w:uiPriority w:val="9"/>
    <w:semiHidden/>
    <w:unhideWhenUsed/>
    <w:qFormat/>
    <w:pPr>
      <w:keepNext/>
      <w:keepLines/>
      <w:spacing w:after="159" w:line="259" w:lineRule="auto"/>
      <w:ind w:left="371" w:hanging="10"/>
      <w:outlineLvl w:val="1"/>
    </w:pPr>
    <w:rPr>
      <w:color w:val="000000"/>
      <w:u w:val="single"/>
    </w:rPr>
  </w:style>
  <w:style w:type="paragraph" w:styleId="Heading3">
    <w:name w:val="heading 3"/>
    <w:next w:val="Normal"/>
    <w:link w:val="Heading3Char1"/>
    <w:uiPriority w:val="9"/>
    <w:semiHidden/>
    <w:unhideWhenUsed/>
    <w:qFormat/>
    <w:pPr>
      <w:keepNext/>
      <w:keepLines/>
      <w:spacing w:after="3" w:line="257" w:lineRule="auto"/>
      <w:ind w:left="370" w:hanging="10"/>
      <w:outlineLvl w:val="2"/>
    </w:pPr>
    <w:rPr>
      <w:color w:val="2D73B4"/>
    </w:rPr>
  </w:style>
  <w:style w:type="paragraph" w:styleId="Heading4">
    <w:name w:val="heading 4"/>
    <w:next w:val="Normal"/>
    <w:link w:val="Heading4Char1"/>
    <w:uiPriority w:val="9"/>
    <w:semiHidden/>
    <w:unhideWhenUsed/>
    <w:qFormat/>
    <w:pPr>
      <w:keepNext/>
      <w:keepLines/>
      <w:spacing w:after="4" w:line="261" w:lineRule="auto"/>
      <w:ind w:left="10" w:hanging="10"/>
      <w:outlineLvl w:val="3"/>
    </w:pPr>
    <w:rPr>
      <w:rFonts w:ascii="Verdana" w:eastAsia="Verdana" w:hAnsi="Verdana" w:cs="Verdana"/>
      <w:b/>
      <w:color w:val="000000"/>
      <w:sz w:val="18"/>
    </w:rPr>
  </w:style>
  <w:style w:type="paragraph" w:styleId="Heading5">
    <w:name w:val="heading 5"/>
    <w:next w:val="Normal"/>
    <w:link w:val="Heading5Char1"/>
    <w:uiPriority w:val="9"/>
    <w:semiHidden/>
    <w:unhideWhenUsed/>
    <w:qFormat/>
    <w:pPr>
      <w:keepNext/>
      <w:keepLines/>
      <w:spacing w:after="4" w:line="261" w:lineRule="auto"/>
      <w:ind w:left="10" w:hanging="10"/>
      <w:outlineLvl w:val="4"/>
    </w:pPr>
    <w:rPr>
      <w:rFonts w:ascii="Verdana" w:eastAsia="Verdana" w:hAnsi="Verdana" w:cs="Verdana"/>
      <w:b/>
      <w:color w:val="000000"/>
      <w:sz w:val="18"/>
    </w:rPr>
  </w:style>
  <w:style w:type="paragraph" w:styleId="Heading6">
    <w:name w:val="heading 6"/>
    <w:basedOn w:val="Normal"/>
    <w:next w:val="Normal"/>
    <w:link w:val="Heading6Char1"/>
    <w:uiPriority w:val="9"/>
    <w:semiHidden/>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pPr>
      <w:spacing w:before="300"/>
      <w:contextualSpacing/>
    </w:pPr>
    <w:rPr>
      <w:sz w:val="48"/>
      <w:szCs w:val="48"/>
    </w:rPr>
  </w:style>
  <w:style w:type="table" w:customStyle="1" w:styleId="TableNormal1">
    <w:name w:val="Table Normal1"/>
    <w:tblPr>
      <w:tblCellMar>
        <w:top w:w="0" w:type="dxa"/>
        <w:left w:w="0" w:type="dxa"/>
        <w:bottom w:w="0" w:type="dxa"/>
        <w:right w:w="0" w:type="dxa"/>
      </w:tblCellMar>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365F91" w:themeColor="accent1" w:themeShade="BF"/>
    </w:rPr>
  </w:style>
  <w:style w:type="character" w:customStyle="1" w:styleId="Heading5Char">
    <w:name w:val="Heading 5 Char"/>
    <w:basedOn w:val="DefaultParagraphFont"/>
    <w:uiPriority w:val="9"/>
    <w:rPr>
      <w:rFonts w:ascii="Arial" w:eastAsia="Arial" w:hAnsi="Arial" w:cs="Arial"/>
      <w:color w:val="365F9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character" w:customStyle="1" w:styleId="IntenseQuoteChar">
    <w:name w:val="Intense Quote Char"/>
    <w:basedOn w:val="DefaultParagraphFont"/>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EndnoteTextChar">
    <w:name w:val="Endnote Text Char"/>
    <w:basedOn w:val="DefaultParagraphFont"/>
    <w:uiPriority w:val="99"/>
    <w:semiHidden/>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qFormat/>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basedOn w:val="DefaultParagraphFont"/>
    <w:link w:val="Heading1"/>
    <w:rPr>
      <w:rFonts w:ascii="Calibri" w:eastAsia="Calibri" w:hAnsi="Calibri" w:cs="Calibri"/>
      <w:color w:val="00B0F0"/>
      <w:sz w:val="28"/>
      <w:u w:val="single"/>
    </w:rPr>
  </w:style>
  <w:style w:type="character" w:customStyle="1" w:styleId="Heading2Char1">
    <w:name w:val="Heading 2 Char1"/>
    <w:basedOn w:val="DefaultParagraphFont"/>
    <w:link w:val="Heading2"/>
    <w:rPr>
      <w:rFonts w:ascii="Calibri" w:eastAsia="Calibri" w:hAnsi="Calibri" w:cs="Calibri"/>
      <w:color w:val="000000"/>
      <w:u w:val="single"/>
    </w:rPr>
  </w:style>
  <w:style w:type="paragraph" w:customStyle="1" w:styleId="footnotedescription">
    <w:name w:val="footnote description"/>
    <w:next w:val="Normal"/>
    <w:link w:val="footnotedescriptionChar"/>
    <w:hidden/>
    <w:pPr>
      <w:spacing w:after="0" w:line="259" w:lineRule="auto"/>
      <w:ind w:left="1"/>
    </w:pPr>
    <w:rPr>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1">
    <w:name w:val="Table Grid1"/>
    <w:pPr>
      <w:spacing w:after="0" w:line="240" w:lineRule="auto"/>
    </w:pPr>
    <w:rPr>
      <w:rFonts w:eastAsiaTheme="minorEastAsia"/>
      <w:sz w:val="20"/>
      <w:szCs w:val="20"/>
    </w:rPr>
    <w:tblPr>
      <w:tblCellMar>
        <w:top w:w="0" w:type="dxa"/>
        <w:left w:w="0" w:type="dxa"/>
        <w:bottom w:w="0" w:type="dxa"/>
        <w:right w:w="0" w:type="dxa"/>
      </w:tblCellMar>
    </w:tblPr>
  </w:style>
  <w:style w:type="character" w:customStyle="1" w:styleId="Heading3Char1">
    <w:name w:val="Heading 3 Char1"/>
    <w:basedOn w:val="DefaultParagraphFont"/>
    <w:link w:val="Heading3"/>
    <w:rPr>
      <w:rFonts w:ascii="Calibri" w:eastAsia="Calibri" w:hAnsi="Calibri" w:cs="Calibri"/>
      <w:color w:val="2D73B4"/>
    </w:rPr>
  </w:style>
  <w:style w:type="character" w:customStyle="1" w:styleId="Heading4Char1">
    <w:name w:val="Heading 4 Char1"/>
    <w:basedOn w:val="DefaultParagraphFont"/>
    <w:link w:val="Heading4"/>
    <w:uiPriority w:val="9"/>
    <w:rPr>
      <w:rFonts w:ascii="Verdana" w:eastAsia="Verdana" w:hAnsi="Verdana" w:cs="Verdana"/>
      <w:b/>
      <w:color w:val="000000"/>
      <w:sz w:val="18"/>
    </w:rPr>
  </w:style>
  <w:style w:type="character" w:customStyle="1" w:styleId="Heading5Char1">
    <w:name w:val="Heading 5 Char1"/>
    <w:basedOn w:val="DefaultParagraphFont"/>
    <w:link w:val="Heading5"/>
    <w:uiPriority w:val="9"/>
    <w:semiHidden/>
    <w:rPr>
      <w:rFonts w:ascii="Verdana" w:eastAsia="Verdana" w:hAnsi="Verdana" w:cs="Verdana"/>
      <w:b/>
      <w:color w:val="000000"/>
      <w:sz w:val="18"/>
    </w:rPr>
  </w:style>
  <w:style w:type="paragraph" w:styleId="TOC1">
    <w:name w:val="toc 1"/>
    <w:hidden/>
    <w:uiPriority w:val="39"/>
    <w:pPr>
      <w:spacing w:after="4" w:line="261" w:lineRule="auto"/>
      <w:ind w:left="25" w:right="15" w:hanging="10"/>
    </w:pPr>
    <w:rPr>
      <w:rFonts w:ascii="Verdana" w:eastAsia="Verdana" w:hAnsi="Verdana" w:cs="Verdana"/>
      <w:b/>
      <w:color w:val="000000"/>
      <w:sz w:val="18"/>
    </w:rPr>
  </w:style>
  <w:style w:type="paragraph" w:styleId="TOC2">
    <w:name w:val="toc 2"/>
    <w:hidden/>
    <w:pPr>
      <w:spacing w:after="4" w:line="265" w:lineRule="auto"/>
      <w:ind w:left="25" w:right="15" w:hanging="10"/>
    </w:pPr>
    <w:rPr>
      <w:rFonts w:ascii="Verdana" w:eastAsia="Verdana" w:hAnsi="Verdana" w:cs="Verdana"/>
      <w:color w:val="000000"/>
      <w:sz w:val="18"/>
    </w:rPr>
  </w:style>
  <w:style w:type="paragraph" w:styleId="TOC3">
    <w:name w:val="toc 3"/>
    <w:hidden/>
    <w:pPr>
      <w:spacing w:after="4" w:line="265" w:lineRule="auto"/>
      <w:ind w:left="1185" w:right="15" w:hanging="10"/>
    </w:pPr>
    <w:rPr>
      <w:rFonts w:ascii="Verdana" w:eastAsia="Verdana" w:hAnsi="Verdana" w:cs="Verdana"/>
      <w:color w:val="000000"/>
      <w:sz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paragraph" w:customStyle="1" w:styleId="Default">
    <w:name w:val="Default"/>
    <w:pPr>
      <w:spacing w:after="0" w:line="240" w:lineRule="auto"/>
    </w:pPr>
    <w:rPr>
      <w:rFonts w:ascii="Museo Sans Rounded 700" w:hAnsi="Museo Sans Rounded 700" w:cs="Museo Sans Rounded 700"/>
      <w:color w:val="000000"/>
      <w:sz w:val="24"/>
      <w:szCs w:val="24"/>
    </w:rPr>
  </w:style>
  <w:style w:type="paragraph" w:styleId="Header">
    <w:name w:val="header"/>
    <w:basedOn w:val="Normal"/>
    <w:link w:val="HeaderChar1"/>
    <w:uiPriority w:val="99"/>
    <w:unhideWhenUsed/>
    <w:pPr>
      <w:tabs>
        <w:tab w:val="center" w:pos="4680"/>
        <w:tab w:val="right" w:pos="9360"/>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80"/>
        <w:tab w:val="right" w:pos="9360"/>
      </w:tabs>
      <w:spacing w:after="0" w:line="240" w:lineRule="auto"/>
    </w:pPr>
  </w:style>
  <w:style w:type="character" w:customStyle="1" w:styleId="FooterChar1">
    <w:name w:val="Footer Char1"/>
    <w:basedOn w:val="DefaultParagraphFont"/>
    <w:link w:val="Footer"/>
    <w:uiPriority w:val="99"/>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1"/>
    <w:uiPriority w:val="99"/>
    <w:unhideWhenUsed/>
    <w:pPr>
      <w:spacing w:after="0" w:line="240" w:lineRule="auto"/>
    </w:pPr>
    <w:rPr>
      <w:sz w:val="20"/>
      <w:szCs w:val="20"/>
      <w:lang w:val="nl-NL"/>
    </w:rPr>
  </w:style>
  <w:style w:type="character" w:customStyle="1" w:styleId="FootnoteTextChar">
    <w:name w:val="Footnote Text Char"/>
    <w:basedOn w:val="DefaultParagraphFont"/>
    <w:uiPriority w:val="99"/>
    <w:semiHidden/>
    <w:rPr>
      <w:sz w:val="20"/>
      <w:szCs w:val="20"/>
    </w:rPr>
  </w:style>
  <w:style w:type="character" w:customStyle="1" w:styleId="FootnoteTextChar1">
    <w:name w:val="Footnote Text Char1"/>
    <w:basedOn w:val="DefaultParagraphFont"/>
    <w:link w:val="FootnoteText"/>
    <w:uiPriority w:val="99"/>
    <w:rPr>
      <w:rFonts w:ascii="Calibri" w:eastAsia="Calibri" w:hAnsi="Calibri" w:cs="Calibri"/>
      <w:sz w:val="20"/>
      <w:szCs w:val="20"/>
      <w:lang w:val="nl-NL"/>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701595"/>
    <w:pPr>
      <w:spacing w:after="0" w:line="240" w:lineRule="auto"/>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rPr>
      <w:color w:val="404040"/>
      <w:sz w:val="20"/>
      <w:szCs w:val="20"/>
    </w:rPr>
    <w:tblPr>
      <w:tblStyleRowBandSize w:val="1"/>
      <w:tblStyleColBandSize w:val="1"/>
    </w:tblPr>
  </w:style>
  <w:style w:type="table" w:customStyle="1" w:styleId="a1">
    <w:basedOn w:val="TableNormal"/>
    <w:pPr>
      <w:spacing w:after="0" w:line="240" w:lineRule="auto"/>
    </w:pPr>
    <w:rPr>
      <w:color w:val="404040"/>
      <w:sz w:val="20"/>
      <w:szCs w:val="20"/>
    </w:rPr>
    <w:tblPr>
      <w:tblStyleRowBandSize w:val="1"/>
      <w:tblStyleColBandSize w:val="1"/>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pPr>
      <w:spacing w:after="0" w:line="240" w:lineRule="auto"/>
    </w:pPr>
    <w:rPr>
      <w:color w:val="404040"/>
      <w:sz w:val="20"/>
      <w:szCs w:val="20"/>
    </w:rPr>
    <w:tblPr>
      <w:tblStyleRowBandSize w:val="1"/>
      <w:tblStyleColBandSize w:val="1"/>
      <w:tblCellMar>
        <w:top w:w="100" w:type="dxa"/>
        <w:left w:w="100" w:type="dxa"/>
        <w:bottom w:w="100" w:type="dxa"/>
        <w:right w:w="100" w:type="dxa"/>
      </w:tblCellMar>
    </w:tblPr>
  </w:style>
  <w:style w:type="table" w:customStyle="1" w:styleId="a4">
    <w:basedOn w:val="TableNormal1"/>
    <w:pPr>
      <w:spacing w:after="0" w:line="240" w:lineRule="auto"/>
    </w:pPr>
    <w:rPr>
      <w:color w:val="404040"/>
      <w:sz w:val="20"/>
      <w:szCs w:val="20"/>
    </w:rPr>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1C25EB"/>
    <w:rPr>
      <w:color w:val="605E5C"/>
      <w:shd w:val="clear" w:color="auto" w:fill="E1DFDD"/>
    </w:rPr>
  </w:style>
  <w:style w:type="table" w:customStyle="1" w:styleId="a5">
    <w:basedOn w:val="TableNormal"/>
    <w:pPr>
      <w:spacing w:after="0" w:line="240" w:lineRule="auto"/>
    </w:pPr>
    <w:rPr>
      <w:color w:val="404040"/>
      <w:sz w:val="20"/>
      <w:szCs w:val="20"/>
    </w:r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color w:val="404040"/>
      <w:sz w:val="20"/>
      <w:szCs w:val="20"/>
    </w:r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rPr>
      <w:color w:val="404040"/>
      <w:sz w:val="20"/>
      <w:szCs w:val="20"/>
    </w:rPr>
    <w:tblPr>
      <w:tblStyleRowBandSize w:val="1"/>
      <w:tblStyleColBandSize w:val="1"/>
      <w:tblCellMar>
        <w:top w:w="100" w:type="dxa"/>
        <w:left w:w="100" w:type="dxa"/>
        <w:bottom w:w="100" w:type="dxa"/>
        <w:right w:w="100" w:type="dxa"/>
      </w:tblCellMar>
    </w:tblPr>
  </w:style>
  <w:style w:type="character" w:customStyle="1" w:styleId="UnresolvedMention4">
    <w:name w:val="Unresolved Mention4"/>
    <w:basedOn w:val="DefaultParagraphFont"/>
    <w:uiPriority w:val="99"/>
    <w:semiHidden/>
    <w:unhideWhenUsed/>
    <w:rsid w:val="00A91004"/>
    <w:rPr>
      <w:color w:val="605E5C"/>
      <w:shd w:val="clear" w:color="auto" w:fill="E1DFDD"/>
    </w:rPr>
  </w:style>
  <w:style w:type="character" w:customStyle="1" w:styleId="cf01">
    <w:name w:val="cf01"/>
    <w:basedOn w:val="DefaultParagraphFont"/>
    <w:rsid w:val="00391A45"/>
    <w:rPr>
      <w:rFonts w:ascii="Segoe UI" w:hAnsi="Segoe UI" w:cs="Segoe UI" w:hint="default"/>
      <w:sz w:val="18"/>
      <w:szCs w:val="18"/>
    </w:rPr>
  </w:style>
  <w:style w:type="character" w:styleId="UnresolvedMention">
    <w:name w:val="Unresolved Mention"/>
    <w:basedOn w:val="DefaultParagraphFont"/>
    <w:uiPriority w:val="99"/>
    <w:semiHidden/>
    <w:unhideWhenUsed/>
    <w:rsid w:val="00270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64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ctionaid.ie/irish-aid-womens-rights-programme/" TargetMode="External"/><Relationship Id="rId18" Type="http://schemas.openxmlformats.org/officeDocument/2006/relationships/hyperlink" Target="mailto:Finola.Finnan@actionaid.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actionaid.ie/" TargetMode="External"/><Relationship Id="rId17" Type="http://schemas.openxmlformats.org/officeDocument/2006/relationships/hyperlink" Target="mailto:Mary.Kuira@actionaid.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ctionaid.org/privacy-and-cook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actionaid.org/safeguarding-actionaid-our-policies-and-how-report-concern"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oecd.org/en/topics/sub-issues/development-co-operation-evaluation-and-effectiveness/evaluation-criteria.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reland.ie/en/irish-aid/news-and-publications/publications/publication-index/a-better-world-irelands-policy-for-international-developmen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6FepOuZMGPHNiW5qRbQ9uUL00w==">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2c116a8c-2560-4f4c-ab85-48c64df05a19" xsi:nil="true"/>
    <_ip_UnifiedCompliancePolicyUIAction xmlns="http://schemas.microsoft.com/sharepoint/v3" xsi:nil="true"/>
    <lcf76f155ced4ddcb4097134ff3c332f xmlns="8c4c1eac-08e8-4be8-836a-443b36469159">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CA1267D87635A40AA3D2059F48070E3" ma:contentTypeVersion="22" ma:contentTypeDescription="Create a new document." ma:contentTypeScope="" ma:versionID="ff0485eb1c8ff4773372b34e43a370db">
  <xsd:schema xmlns:xsd="http://www.w3.org/2001/XMLSchema" xmlns:xs="http://www.w3.org/2001/XMLSchema" xmlns:p="http://schemas.microsoft.com/office/2006/metadata/properties" xmlns:ns1="http://schemas.microsoft.com/sharepoint/v3" xmlns:ns2="8c4c1eac-08e8-4be8-836a-443b36469159" xmlns:ns3="2c116a8c-2560-4f4c-ab85-48c64df05a19" targetNamespace="http://schemas.microsoft.com/office/2006/metadata/properties" ma:root="true" ma:fieldsID="39be11cc6e4827f1a5a67ead326cff7f" ns1:_="" ns2:_="" ns3:_="">
    <xsd:import namespace="http://schemas.microsoft.com/sharepoint/v3"/>
    <xsd:import namespace="8c4c1eac-08e8-4be8-836a-443b36469159"/>
    <xsd:import namespace="2c116a8c-2560-4f4c-ab85-48c64df05a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c1eac-08e8-4be8-836a-443b36469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16a8c-2560-4f4c-ab85-48c64df05a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69b73a-5499-4b57-bacb-bd6923db957b}" ma:internalName="TaxCatchAll" ma:showField="CatchAllData" ma:web="2c116a8c-2560-4f4c-ab85-48c64df05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ED6526-EFD4-4520-A597-E422919D69C6}">
  <ds:schemaRefs>
    <ds:schemaRef ds:uri="http://schemas.microsoft.com/office/2006/metadata/properties"/>
    <ds:schemaRef ds:uri="http://schemas.microsoft.com/office/infopath/2007/PartnerControls"/>
    <ds:schemaRef ds:uri="2c116a8c-2560-4f4c-ab85-48c64df05a19"/>
    <ds:schemaRef ds:uri="http://schemas.microsoft.com/sharepoint/v3"/>
    <ds:schemaRef ds:uri="8c4c1eac-08e8-4be8-836a-443b36469159"/>
  </ds:schemaRefs>
</ds:datastoreItem>
</file>

<file path=customXml/itemProps3.xml><?xml version="1.0" encoding="utf-8"?>
<ds:datastoreItem xmlns:ds="http://schemas.openxmlformats.org/officeDocument/2006/customXml" ds:itemID="{2B223CFF-B0DA-4809-B787-BDB5811CF728}">
  <ds:schemaRefs>
    <ds:schemaRef ds:uri="http://schemas.microsoft.com/sharepoint/v3/contenttype/forms"/>
  </ds:schemaRefs>
</ds:datastoreItem>
</file>

<file path=customXml/itemProps4.xml><?xml version="1.0" encoding="utf-8"?>
<ds:datastoreItem xmlns:ds="http://schemas.openxmlformats.org/officeDocument/2006/customXml" ds:itemID="{92846C08-9E77-4BD9-A3B7-D407B6387473}">
  <ds:schemaRefs>
    <ds:schemaRef ds:uri="http://schemas.openxmlformats.org/officeDocument/2006/bibliography"/>
  </ds:schemaRefs>
</ds:datastoreItem>
</file>

<file path=customXml/itemProps5.xml><?xml version="1.0" encoding="utf-8"?>
<ds:datastoreItem xmlns:ds="http://schemas.openxmlformats.org/officeDocument/2006/customXml" ds:itemID="{07BD5D58-DE1C-4E69-9DA4-A4D992D33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4c1eac-08e8-4be8-836a-443b36469159"/>
    <ds:schemaRef ds:uri="2c116a8c-2560-4f4c-ab85-48c64df0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3066</Words>
  <Characters>17420</Characters>
  <Application>Microsoft Office Word</Application>
  <DocSecurity>0</DocSecurity>
  <Lines>285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Kuira</dc:creator>
  <cp:keywords/>
  <cp:lastModifiedBy>Finola Finnan</cp:lastModifiedBy>
  <cp:revision>3</cp:revision>
  <dcterms:created xsi:type="dcterms:W3CDTF">2026-03-09T15:20:00Z</dcterms:created>
  <dcterms:modified xsi:type="dcterms:W3CDTF">2026-03-09T15:37:00Z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2e53786827335ac98bc7c4a5b112ad01a9fcde1e9e42a7758c4c04f51d4b699c</vt:lpwstr>
  </property>
  <property fmtid="{D5CDD505-2E9C-101B-9397-08002B2CF9AE}" pid="3" name="ContentTypeId">
    <vt:lpwstr>0x010100DCA1267D87635A40AA3D2059F48070E3</vt:lpwstr>
  </property>
  <property fmtid="{D5CDD505-2E9C-101B-9397-08002B2CF9AE}" pid="4" name="BZForumOrganisation">
    <vt:lpwstr>3;#Not applicable|0049e722-bfb1-4a3f-9d08-af7366a9af40</vt:lpwstr>
  </property>
  <property fmtid="{D5CDD505-2E9C-101B-9397-08002B2CF9AE}" pid="5" name="BZCountryState">
    <vt:lpwstr>4;#The Netherlands|7f69a7bb-478c-499d-a6cf-5869916dfee4</vt:lpwstr>
  </property>
  <property fmtid="{D5CDD505-2E9C-101B-9397-08002B2CF9AE}" pid="6" name="BZMarking">
    <vt:lpwstr>6;#NO MARKING|0a4eb9ae-69eb-4d9e-b573-43ab99ef8592</vt:lpwstr>
  </property>
  <property fmtid="{D5CDD505-2E9C-101B-9397-08002B2CF9AE}" pid="7" name="BZClassification">
    <vt:lpwstr>5;#UNCLASSIFIED (U)|284e6a62-15ab-4017-be27-a1e965f4e940</vt:lpwstr>
  </property>
  <property fmtid="{D5CDD505-2E9C-101B-9397-08002B2CF9AE}" pid="8" name="BZTheme">
    <vt:lpwstr>1;#Health general|9917dbf9-2a84-4eb7-b965-6cf109e39b52;#2;#AIDS|08fe1a7a-0467-481e-b7ef-42d60c011baa</vt:lpwstr>
  </property>
  <property fmtid="{D5CDD505-2E9C-101B-9397-08002B2CF9AE}" pid="9" name="MediaServiceImageTags">
    <vt:lpwstr/>
  </property>
  <property fmtid="{D5CDD505-2E9C-101B-9397-08002B2CF9AE}" pid="10" name="eDocs_SecurityClassification">
    <vt:lpwstr>4;#Unclassified|48e59aef-4941-49be-a09f-d6143239bb71</vt:lpwstr>
  </property>
  <property fmtid="{D5CDD505-2E9C-101B-9397-08002B2CF9AE}" pid="11" name="eDocs_Series">
    <vt:lpwstr>1;#307|e8d6f26b-9a36-4219-be46-d891decd36d0</vt:lpwstr>
  </property>
  <property fmtid="{D5CDD505-2E9C-101B-9397-08002B2CF9AE}" pid="12" name="eDocs_Year">
    <vt:lpwstr/>
  </property>
  <property fmtid="{D5CDD505-2E9C-101B-9397-08002B2CF9AE}" pid="13" name="eDocs_FileTopics">
    <vt:lpwstr/>
  </property>
  <property fmtid="{D5CDD505-2E9C-101B-9397-08002B2CF9AE}" pid="14" name="eDocs_DocumentTopics">
    <vt:lpwstr/>
  </property>
</Properties>
</file>